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4EAB8" w14:textId="77777777" w:rsidR="00850658" w:rsidRPr="00ED622F" w:rsidRDefault="00850658" w:rsidP="0054405D">
      <w:bookmarkStart w:id="0" w:name="_GoBack"/>
      <w:bookmarkEnd w:id="0"/>
    </w:p>
    <w:p w14:paraId="7F1D9079" w14:textId="77777777" w:rsidR="00922299" w:rsidRDefault="00922299" w:rsidP="00922299">
      <w:pPr>
        <w:spacing w:after="0"/>
        <w:jc w:val="center"/>
        <w:rPr>
          <w:sz w:val="48"/>
          <w:szCs w:val="48"/>
        </w:rPr>
      </w:pPr>
    </w:p>
    <w:p w14:paraId="2C3C6712" w14:textId="77777777" w:rsidR="00922299" w:rsidRDefault="00922299" w:rsidP="00922299">
      <w:pPr>
        <w:spacing w:after="0"/>
        <w:jc w:val="center"/>
        <w:rPr>
          <w:sz w:val="48"/>
          <w:szCs w:val="48"/>
        </w:rPr>
      </w:pPr>
    </w:p>
    <w:p w14:paraId="244AF3C9" w14:textId="77777777" w:rsidR="00922299" w:rsidRDefault="00922299" w:rsidP="00922299">
      <w:pPr>
        <w:spacing w:after="0"/>
        <w:jc w:val="center"/>
        <w:rPr>
          <w:sz w:val="48"/>
          <w:szCs w:val="48"/>
        </w:rPr>
      </w:pPr>
      <w:r>
        <w:rPr>
          <w:sz w:val="48"/>
          <w:szCs w:val="48"/>
        </w:rPr>
        <w:t>MINIMUM CONTROL MEASURE 3</w:t>
      </w:r>
    </w:p>
    <w:p w14:paraId="6A771C1E" w14:textId="77777777" w:rsidR="00922299" w:rsidRPr="00922299" w:rsidRDefault="00922299" w:rsidP="00922299">
      <w:pPr>
        <w:spacing w:after="0"/>
        <w:jc w:val="center"/>
        <w:rPr>
          <w:sz w:val="68"/>
          <w:szCs w:val="68"/>
        </w:rPr>
      </w:pPr>
      <w:r w:rsidRPr="00922299">
        <w:rPr>
          <w:sz w:val="68"/>
          <w:szCs w:val="68"/>
        </w:rPr>
        <w:t>Illicit Discharge Detection &amp; Elimination</w:t>
      </w:r>
    </w:p>
    <w:p w14:paraId="767E8A47" w14:textId="77777777" w:rsidR="00355794" w:rsidRDefault="00355794" w:rsidP="00664867">
      <w:pPr>
        <w:jc w:val="center"/>
        <w:rPr>
          <w:sz w:val="48"/>
          <w:szCs w:val="48"/>
        </w:rPr>
      </w:pPr>
    </w:p>
    <w:p w14:paraId="6F8BCEC2" w14:textId="77777777" w:rsidR="00355794" w:rsidRDefault="00355794" w:rsidP="00664867">
      <w:pPr>
        <w:jc w:val="center"/>
        <w:rPr>
          <w:sz w:val="48"/>
          <w:szCs w:val="48"/>
        </w:rPr>
      </w:pPr>
    </w:p>
    <w:p w14:paraId="6187EA2D" w14:textId="77777777" w:rsidR="004C555D" w:rsidRDefault="004C555D" w:rsidP="004C555D">
      <w:pPr>
        <w:jc w:val="center"/>
        <w:rPr>
          <w:sz w:val="72"/>
          <w:szCs w:val="72"/>
        </w:rPr>
      </w:pPr>
    </w:p>
    <w:p w14:paraId="362FAA5F" w14:textId="77777777" w:rsidR="004C555D" w:rsidRDefault="004C555D" w:rsidP="004C555D">
      <w:pPr>
        <w:jc w:val="center"/>
        <w:rPr>
          <w:sz w:val="36"/>
          <w:szCs w:val="36"/>
        </w:rPr>
      </w:pPr>
    </w:p>
    <w:p w14:paraId="5DA7D92C" w14:textId="77777777" w:rsidR="004C555D" w:rsidRDefault="004C555D" w:rsidP="004C555D">
      <w:pPr>
        <w:jc w:val="center"/>
        <w:rPr>
          <w:sz w:val="36"/>
          <w:szCs w:val="36"/>
        </w:rPr>
      </w:pPr>
    </w:p>
    <w:p w14:paraId="0B4364F3" w14:textId="77777777" w:rsidR="0075205A" w:rsidRDefault="0075205A" w:rsidP="004C555D">
      <w:pPr>
        <w:jc w:val="center"/>
        <w:rPr>
          <w:sz w:val="36"/>
          <w:szCs w:val="36"/>
        </w:rPr>
        <w:sectPr w:rsidR="0075205A" w:rsidSect="00D8670A">
          <w:headerReference w:type="default" r:id="rId11"/>
          <w:footerReference w:type="default" r:id="rId12"/>
          <w:pgSz w:w="12240" w:h="15840"/>
          <w:pgMar w:top="1440" w:right="1440" w:bottom="1440" w:left="1440" w:header="720" w:footer="720" w:gutter="0"/>
          <w:cols w:space="720"/>
          <w:docGrid w:linePitch="360"/>
        </w:sectPr>
      </w:pPr>
    </w:p>
    <w:p w14:paraId="33846A56" w14:textId="77777777" w:rsidR="0075205A" w:rsidRDefault="0075205A" w:rsidP="00512FCB">
      <w:pPr>
        <w:spacing w:after="0"/>
        <w:jc w:val="center"/>
        <w:rPr>
          <w:sz w:val="36"/>
          <w:szCs w:val="36"/>
        </w:rPr>
      </w:pPr>
    </w:p>
    <w:p w14:paraId="79F03796" w14:textId="77777777" w:rsidR="00512FCB" w:rsidRDefault="003F3D21" w:rsidP="00512FCB">
      <w:pPr>
        <w:spacing w:after="0"/>
        <w:jc w:val="center"/>
        <w:rPr>
          <w:sz w:val="36"/>
          <w:szCs w:val="36"/>
        </w:rPr>
      </w:pPr>
      <w:r>
        <w:rPr>
          <w:sz w:val="36"/>
          <w:szCs w:val="36"/>
        </w:rPr>
        <w:t xml:space="preserve">MCM </w:t>
      </w:r>
      <w:r w:rsidR="00DB78B3">
        <w:rPr>
          <w:sz w:val="36"/>
          <w:szCs w:val="36"/>
        </w:rPr>
        <w:t>3</w:t>
      </w:r>
      <w:r>
        <w:rPr>
          <w:sz w:val="36"/>
          <w:szCs w:val="36"/>
        </w:rPr>
        <w:t xml:space="preserve">: </w:t>
      </w:r>
      <w:r w:rsidR="00DB78B3">
        <w:rPr>
          <w:sz w:val="36"/>
          <w:szCs w:val="36"/>
        </w:rPr>
        <w:t>Illicit Discharge Detection &amp; Elimination</w:t>
      </w:r>
      <w:r w:rsidR="00FB7C86">
        <w:rPr>
          <w:sz w:val="36"/>
          <w:szCs w:val="36"/>
        </w:rPr>
        <w:t xml:space="preserve"> Program</w:t>
      </w:r>
    </w:p>
    <w:p w14:paraId="0F91673D" w14:textId="77777777" w:rsidR="00FA2690" w:rsidRDefault="00DB78B3" w:rsidP="00512FCB">
      <w:pPr>
        <w:spacing w:after="0"/>
        <w:jc w:val="center"/>
      </w:pPr>
      <w:r>
        <w:t xml:space="preserve">(Permit Section: </w:t>
      </w:r>
      <w:r w:rsidR="0075205A">
        <w:t>18.1 – 18.18</w:t>
      </w:r>
      <w:r w:rsidR="00FA2690" w:rsidRPr="00C169C3">
        <w:t>)</w:t>
      </w:r>
      <w:r w:rsidR="004C555D" w:rsidRPr="00C169C3">
        <w:tab/>
      </w:r>
    </w:p>
    <w:p w14:paraId="58323872" w14:textId="77777777" w:rsidR="00C169C3" w:rsidRPr="00C169C3" w:rsidRDefault="00C169C3" w:rsidP="00512FCB">
      <w:pPr>
        <w:spacing w:after="0"/>
        <w:jc w:val="center"/>
      </w:pPr>
    </w:p>
    <w:p w14:paraId="19AC4A7A" w14:textId="022EC940" w:rsidR="009565CC" w:rsidRPr="00236040" w:rsidRDefault="006F0002" w:rsidP="009565CC">
      <w:r w:rsidRPr="00236040">
        <w:t xml:space="preserve">The City of </w:t>
      </w:r>
      <w:r w:rsidR="001D2D38">
        <w:t>Fergus Falls</w:t>
      </w:r>
      <w:r w:rsidR="00DB78B3" w:rsidRPr="00236040">
        <w:t xml:space="preserve"> implements </w:t>
      </w:r>
      <w:r w:rsidRPr="00236040">
        <w:t xml:space="preserve">and enforces </w:t>
      </w:r>
      <w:r w:rsidR="00DB78B3" w:rsidRPr="00236040">
        <w:t>an illicit discharge</w:t>
      </w:r>
      <w:r w:rsidR="0065397D" w:rsidRPr="00236040">
        <w:t xml:space="preserve"> detection</w:t>
      </w:r>
      <w:r w:rsidR="00DB78B3" w:rsidRPr="00236040">
        <w:t xml:space="preserve"> </w:t>
      </w:r>
      <w:r w:rsidR="002D0BFA" w:rsidRPr="00236040">
        <w:t xml:space="preserve">&amp; elimination </w:t>
      </w:r>
      <w:r w:rsidR="00FB7C86" w:rsidRPr="00236040">
        <w:t>program</w:t>
      </w:r>
      <w:r w:rsidR="009565CC" w:rsidRPr="00236040">
        <w:t xml:space="preserve"> </w:t>
      </w:r>
      <w:r w:rsidR="00FB7C86" w:rsidRPr="00236040">
        <w:t xml:space="preserve">to </w:t>
      </w:r>
      <w:r w:rsidR="0065397D" w:rsidRPr="00236040">
        <w:t>help identify</w:t>
      </w:r>
      <w:r w:rsidR="002D0BFA" w:rsidRPr="00236040">
        <w:t xml:space="preserve"> and eliminate illicit discharges into </w:t>
      </w:r>
      <w:r w:rsidRPr="00236040">
        <w:t>City</w:t>
      </w:r>
      <w:r w:rsidR="002D0BFA" w:rsidRPr="00236040">
        <w:t>’s MS4 system.</w:t>
      </w:r>
    </w:p>
    <w:p w14:paraId="01B1F4BA" w14:textId="795E643E" w:rsidR="009565CC" w:rsidRPr="00236040" w:rsidRDefault="009565CC" w:rsidP="009565CC">
      <w:r w:rsidRPr="00236040">
        <w:t xml:space="preserve">The table below provides a list of the </w:t>
      </w:r>
      <w:r w:rsidR="002D0BFA" w:rsidRPr="00236040">
        <w:t xml:space="preserve">illicit discharge </w:t>
      </w:r>
      <w:r w:rsidR="0065397D" w:rsidRPr="00236040">
        <w:t xml:space="preserve">detection </w:t>
      </w:r>
      <w:r w:rsidR="002D0BFA" w:rsidRPr="00236040">
        <w:t xml:space="preserve">&amp; elimination program </w:t>
      </w:r>
      <w:r w:rsidRPr="00236040">
        <w:t xml:space="preserve">best management practices (BMPs) implemented by </w:t>
      </w:r>
      <w:r w:rsidR="006F0002" w:rsidRPr="00236040">
        <w:t xml:space="preserve">the City of </w:t>
      </w:r>
      <w:r w:rsidR="001D2D38">
        <w:t>Fergus Falls</w:t>
      </w:r>
      <w:r w:rsidRPr="00236040">
        <w:t>.</w:t>
      </w:r>
    </w:p>
    <w:tbl>
      <w:tblPr>
        <w:tblStyle w:val="GridTable4"/>
        <w:tblW w:w="0" w:type="auto"/>
        <w:tblLook w:val="04A0" w:firstRow="1" w:lastRow="0" w:firstColumn="1" w:lastColumn="0" w:noHBand="0" w:noVBand="1"/>
      </w:tblPr>
      <w:tblGrid>
        <w:gridCol w:w="2965"/>
        <w:gridCol w:w="6385"/>
      </w:tblGrid>
      <w:tr w:rsidR="000476BC" w:rsidRPr="00236040" w14:paraId="2449E5A3" w14:textId="77777777" w:rsidTr="00AF72AB">
        <w:trPr>
          <w:cnfStyle w:val="100000000000" w:firstRow="1" w:lastRow="0" w:firstColumn="0" w:lastColumn="0" w:oddVBand="0" w:evenVBand="0" w:oddHBand="0"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965" w:type="dxa"/>
          </w:tcPr>
          <w:p w14:paraId="23064536" w14:textId="77777777" w:rsidR="00355794" w:rsidRPr="00236040" w:rsidRDefault="00355794" w:rsidP="00DC01F9">
            <w:pPr>
              <w:rPr>
                <w:b w:val="0"/>
              </w:rPr>
            </w:pPr>
            <w:r w:rsidRPr="00236040">
              <w:t>BMP</w:t>
            </w:r>
          </w:p>
        </w:tc>
        <w:tc>
          <w:tcPr>
            <w:tcW w:w="6385" w:type="dxa"/>
          </w:tcPr>
          <w:p w14:paraId="4299E097" w14:textId="77777777" w:rsidR="00355794" w:rsidRPr="00236040" w:rsidRDefault="00355794" w:rsidP="00CD006E">
            <w:pPr>
              <w:cnfStyle w:val="100000000000" w:firstRow="1" w:lastRow="0" w:firstColumn="0" w:lastColumn="0" w:oddVBand="0" w:evenVBand="0" w:oddHBand="0" w:evenHBand="0" w:firstRowFirstColumn="0" w:firstRowLastColumn="0" w:lastRowFirstColumn="0" w:lastRowLastColumn="0"/>
              <w:rPr>
                <w:b w:val="0"/>
              </w:rPr>
            </w:pPr>
            <w:r w:rsidRPr="00236040">
              <w:t>Description</w:t>
            </w:r>
          </w:p>
        </w:tc>
      </w:tr>
      <w:tr w:rsidR="000476BC" w:rsidRPr="00236040" w14:paraId="38B54EAE" w14:textId="77777777" w:rsidTr="00AF7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41FB5D74" w14:textId="77777777" w:rsidR="00355794" w:rsidRPr="00236040" w:rsidRDefault="00E373A7" w:rsidP="00232E46">
            <w:pPr>
              <w:jc w:val="left"/>
            </w:pPr>
            <w:r w:rsidRPr="00236040">
              <w:t>MS4 Storm System Map</w:t>
            </w:r>
          </w:p>
        </w:tc>
        <w:tc>
          <w:tcPr>
            <w:tcW w:w="6385" w:type="dxa"/>
          </w:tcPr>
          <w:p w14:paraId="633D10AB" w14:textId="55CF9287" w:rsidR="00355794" w:rsidRPr="00236040" w:rsidRDefault="00BC0FD2" w:rsidP="00232E46">
            <w:pPr>
              <w:jc w:val="left"/>
              <w:cnfStyle w:val="000000100000" w:firstRow="0" w:lastRow="0" w:firstColumn="0" w:lastColumn="0" w:oddVBand="0" w:evenVBand="0" w:oddHBand="1" w:evenHBand="0" w:firstRowFirstColumn="0" w:firstRowLastColumn="0" w:lastRowFirstColumn="0" w:lastRowLastColumn="0"/>
            </w:pPr>
            <w:r w:rsidRPr="00236040">
              <w:t xml:space="preserve">The City of </w:t>
            </w:r>
            <w:r w:rsidR="001D2D38">
              <w:t>Fergus Falls</w:t>
            </w:r>
            <w:r w:rsidR="00847D7E" w:rsidRPr="00236040">
              <w:t xml:space="preserve"> maintains and </w:t>
            </w:r>
            <w:r w:rsidRPr="00236040">
              <w:t>regularly</w:t>
            </w:r>
            <w:r w:rsidR="00847D7E" w:rsidRPr="00236040">
              <w:t xml:space="preserve"> updates a Storm Sewer System Map.</w:t>
            </w:r>
          </w:p>
        </w:tc>
      </w:tr>
      <w:tr w:rsidR="000476BC" w:rsidRPr="00236040" w14:paraId="61099A2D" w14:textId="77777777" w:rsidTr="00AF72AB">
        <w:tc>
          <w:tcPr>
            <w:cnfStyle w:val="001000000000" w:firstRow="0" w:lastRow="0" w:firstColumn="1" w:lastColumn="0" w:oddVBand="0" w:evenVBand="0" w:oddHBand="0" w:evenHBand="0" w:firstRowFirstColumn="0" w:firstRowLastColumn="0" w:lastRowFirstColumn="0" w:lastRowLastColumn="0"/>
            <w:tcW w:w="2965" w:type="dxa"/>
          </w:tcPr>
          <w:p w14:paraId="1E984BE5" w14:textId="77777777" w:rsidR="00123589" w:rsidRPr="00236040" w:rsidRDefault="00E373A7" w:rsidP="00232E46">
            <w:pPr>
              <w:jc w:val="left"/>
            </w:pPr>
            <w:r w:rsidRPr="00236040">
              <w:t>IDDE Regulatory Mechanism</w:t>
            </w:r>
            <w:r w:rsidR="00FB07AF">
              <w:rPr>
                <w:rStyle w:val="FootnoteReference"/>
              </w:rPr>
              <w:footnoteReference w:id="1"/>
            </w:r>
          </w:p>
        </w:tc>
        <w:tc>
          <w:tcPr>
            <w:tcW w:w="6385" w:type="dxa"/>
          </w:tcPr>
          <w:p w14:paraId="53A44C22" w14:textId="428483C6" w:rsidR="00123589" w:rsidRPr="00236040" w:rsidRDefault="00BC0FD2" w:rsidP="00ED4F14">
            <w:pPr>
              <w:jc w:val="left"/>
              <w:cnfStyle w:val="000000000000" w:firstRow="0" w:lastRow="0" w:firstColumn="0" w:lastColumn="0" w:oddVBand="0" w:evenVBand="0" w:oddHBand="0" w:evenHBand="0" w:firstRowFirstColumn="0" w:firstRowLastColumn="0" w:lastRowFirstColumn="0" w:lastRowLastColumn="0"/>
            </w:pPr>
            <w:r w:rsidRPr="00236040">
              <w:t xml:space="preserve">The City of </w:t>
            </w:r>
            <w:r w:rsidR="001D2D38">
              <w:t>Fergus Falls</w:t>
            </w:r>
            <w:r w:rsidR="0056476A" w:rsidRPr="00236040">
              <w:t xml:space="preserve"> has developed and enforces a regulatory mechanism that effectively prohibits non-stormwater discharges into the small MS4, except those non-stormwater d</w:t>
            </w:r>
            <w:r w:rsidR="00ED4F14">
              <w:t>ischarges authorized under Section 18</w:t>
            </w:r>
            <w:r w:rsidR="00232E46">
              <w:t xml:space="preserve"> </w:t>
            </w:r>
            <w:r w:rsidR="0056476A" w:rsidRPr="00236040">
              <w:t>of the permit.</w:t>
            </w:r>
          </w:p>
        </w:tc>
      </w:tr>
      <w:tr w:rsidR="000476BC" w:rsidRPr="00236040" w14:paraId="4F70A6AB" w14:textId="77777777" w:rsidTr="00AF7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1DE60A20" w14:textId="77777777" w:rsidR="00355794" w:rsidRPr="00236040" w:rsidRDefault="0056476A" w:rsidP="00232E46">
            <w:pPr>
              <w:jc w:val="left"/>
            </w:pPr>
            <w:r w:rsidRPr="00236040">
              <w:t>Illicit Discharge Inspections, Detection, &amp; Tracking</w:t>
            </w:r>
          </w:p>
        </w:tc>
        <w:tc>
          <w:tcPr>
            <w:tcW w:w="6385" w:type="dxa"/>
          </w:tcPr>
          <w:p w14:paraId="1D1F28E5" w14:textId="094E7942" w:rsidR="00355794" w:rsidRPr="00236040" w:rsidRDefault="00BC0FD2" w:rsidP="00ED4F14">
            <w:pPr>
              <w:jc w:val="left"/>
              <w:cnfStyle w:val="000000100000" w:firstRow="0" w:lastRow="0" w:firstColumn="0" w:lastColumn="0" w:oddVBand="0" w:evenVBand="0" w:oddHBand="1" w:evenHBand="0" w:firstRowFirstColumn="0" w:firstRowLastColumn="0" w:lastRowFirstColumn="0" w:lastRowLastColumn="0"/>
            </w:pPr>
            <w:r w:rsidRPr="00236040">
              <w:t xml:space="preserve">The City of </w:t>
            </w:r>
            <w:r w:rsidR="001D2D38">
              <w:t>Fergus Falls</w:t>
            </w:r>
            <w:r w:rsidR="00B27675" w:rsidRPr="00236040">
              <w:t xml:space="preserve"> </w:t>
            </w:r>
            <w:r w:rsidR="0056476A" w:rsidRPr="00236040">
              <w:t xml:space="preserve">incorporates illicit discharge detection into all inspection and maintenance activities conducted under </w:t>
            </w:r>
            <w:r w:rsidR="00ED4F14">
              <w:t>Section 18</w:t>
            </w:r>
            <w:r w:rsidR="00232E46">
              <w:t xml:space="preserve"> </w:t>
            </w:r>
            <w:r w:rsidR="0056476A" w:rsidRPr="00236040">
              <w:t xml:space="preserve">of the MS4 permit </w:t>
            </w:r>
            <w:r w:rsidR="009A197E" w:rsidRPr="00236040">
              <w:t xml:space="preserve">and </w:t>
            </w:r>
            <w:r w:rsidR="00B27675" w:rsidRPr="00236040">
              <w:t>conducts site specific inspections as reports are received.</w:t>
            </w:r>
          </w:p>
        </w:tc>
      </w:tr>
      <w:tr w:rsidR="000476BC" w:rsidRPr="00236040" w14:paraId="3EA7494D" w14:textId="77777777" w:rsidTr="00AF72AB">
        <w:tc>
          <w:tcPr>
            <w:cnfStyle w:val="001000000000" w:firstRow="0" w:lastRow="0" w:firstColumn="1" w:lastColumn="0" w:oddVBand="0" w:evenVBand="0" w:oddHBand="0" w:evenHBand="0" w:firstRowFirstColumn="0" w:firstRowLastColumn="0" w:lastRowFirstColumn="0" w:lastRowLastColumn="0"/>
            <w:tcW w:w="2965" w:type="dxa"/>
          </w:tcPr>
          <w:p w14:paraId="2FB6C0EB" w14:textId="77777777" w:rsidR="00355794" w:rsidRPr="00236040" w:rsidRDefault="00B072BF" w:rsidP="00232E46">
            <w:pPr>
              <w:jc w:val="left"/>
            </w:pPr>
            <w:r w:rsidRPr="00236040">
              <w:t>Staff Training Program</w:t>
            </w:r>
          </w:p>
        </w:tc>
        <w:tc>
          <w:tcPr>
            <w:tcW w:w="6385" w:type="dxa"/>
          </w:tcPr>
          <w:p w14:paraId="1113C633" w14:textId="6718720E" w:rsidR="00355794" w:rsidRPr="00236040" w:rsidRDefault="00BC0FD2" w:rsidP="00232E46">
            <w:pPr>
              <w:jc w:val="left"/>
              <w:cnfStyle w:val="000000000000" w:firstRow="0" w:lastRow="0" w:firstColumn="0" w:lastColumn="0" w:oddVBand="0" w:evenVBand="0" w:oddHBand="0" w:evenHBand="0" w:firstRowFirstColumn="0" w:firstRowLastColumn="0" w:lastRowFirstColumn="0" w:lastRowLastColumn="0"/>
            </w:pPr>
            <w:r w:rsidRPr="00236040">
              <w:t xml:space="preserve">The City of </w:t>
            </w:r>
            <w:r w:rsidR="001D2D38">
              <w:t>Fergus Falls</w:t>
            </w:r>
            <w:r w:rsidR="00B27675" w:rsidRPr="00236040">
              <w:t xml:space="preserve"> incorporates</w:t>
            </w:r>
            <w:r w:rsidR="00561850" w:rsidRPr="00236040">
              <w:rPr>
                <w:rFonts w:ascii="Helvetica" w:hAnsi="Helvetica"/>
                <w:color w:val="555555"/>
              </w:rPr>
              <w:t xml:space="preserve"> </w:t>
            </w:r>
            <w:r w:rsidR="00B27675" w:rsidRPr="00236040">
              <w:t xml:space="preserve">illicit discharge recognition, detection, reporting, and documentation into its regular staff training. </w:t>
            </w:r>
          </w:p>
        </w:tc>
      </w:tr>
      <w:tr w:rsidR="000476BC" w:rsidRPr="00236040" w14:paraId="0E132A8B" w14:textId="77777777" w:rsidTr="00AF7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32B3E059" w14:textId="77777777" w:rsidR="00355794" w:rsidRPr="00236040" w:rsidRDefault="004E0BFC" w:rsidP="00232E46">
            <w:pPr>
              <w:jc w:val="left"/>
            </w:pPr>
            <w:r w:rsidRPr="00236040">
              <w:t>Priority Areas with Potential Illicit Discharge</w:t>
            </w:r>
          </w:p>
        </w:tc>
        <w:tc>
          <w:tcPr>
            <w:tcW w:w="6385" w:type="dxa"/>
          </w:tcPr>
          <w:p w14:paraId="39B273D9" w14:textId="38A2CB32" w:rsidR="00355794" w:rsidRPr="00236040" w:rsidRDefault="00BC0FD2" w:rsidP="00232E46">
            <w:pPr>
              <w:jc w:val="left"/>
              <w:cnfStyle w:val="000000100000" w:firstRow="0" w:lastRow="0" w:firstColumn="0" w:lastColumn="0" w:oddVBand="0" w:evenVBand="0" w:oddHBand="1" w:evenHBand="0" w:firstRowFirstColumn="0" w:firstRowLastColumn="0" w:lastRowFirstColumn="0" w:lastRowLastColumn="0"/>
            </w:pPr>
            <w:r w:rsidRPr="00236040">
              <w:t xml:space="preserve">The City of </w:t>
            </w:r>
            <w:r w:rsidR="001D2D38">
              <w:t>Fergus Falls</w:t>
            </w:r>
            <w:r w:rsidR="00B27675" w:rsidRPr="00236040">
              <w:t xml:space="preserve"> reviews sources of non-stormwater discharges and identifies priority areas likely to have illicit discharges. </w:t>
            </w:r>
          </w:p>
        </w:tc>
      </w:tr>
      <w:tr w:rsidR="001411A0" w:rsidRPr="00236040" w14:paraId="051FB525" w14:textId="77777777" w:rsidTr="00AF72AB">
        <w:tc>
          <w:tcPr>
            <w:cnfStyle w:val="001000000000" w:firstRow="0" w:lastRow="0" w:firstColumn="1" w:lastColumn="0" w:oddVBand="0" w:evenVBand="0" w:oddHBand="0" w:evenHBand="0" w:firstRowFirstColumn="0" w:firstRowLastColumn="0" w:lastRowFirstColumn="0" w:lastRowLastColumn="0"/>
            <w:tcW w:w="2965" w:type="dxa"/>
          </w:tcPr>
          <w:p w14:paraId="1053E0C1" w14:textId="77777777" w:rsidR="001411A0" w:rsidRPr="00236040" w:rsidRDefault="001411A0" w:rsidP="00232E46">
            <w:pPr>
              <w:jc w:val="left"/>
            </w:pPr>
            <w:r>
              <w:t>Enforcement Response Procedures</w:t>
            </w:r>
          </w:p>
        </w:tc>
        <w:tc>
          <w:tcPr>
            <w:tcW w:w="6385" w:type="dxa"/>
          </w:tcPr>
          <w:p w14:paraId="7CE1FFCF" w14:textId="113769CD" w:rsidR="001411A0" w:rsidRPr="001117F7" w:rsidRDefault="001411A0" w:rsidP="00232E46">
            <w:pPr>
              <w:jc w:val="left"/>
              <w:cnfStyle w:val="000000000000" w:firstRow="0" w:lastRow="0" w:firstColumn="0" w:lastColumn="0" w:oddVBand="0" w:evenVBand="0" w:oddHBand="0" w:evenHBand="0" w:firstRowFirstColumn="0" w:firstRowLastColumn="0" w:lastRowFirstColumn="0" w:lastRowLastColumn="0"/>
            </w:pPr>
            <w:r w:rsidRPr="001117F7">
              <w:t xml:space="preserve">The City of </w:t>
            </w:r>
            <w:r w:rsidR="001D2D38">
              <w:t>Fergus Falls</w:t>
            </w:r>
            <w:r w:rsidRPr="001117F7">
              <w:t xml:space="preserve"> has developed an</w:t>
            </w:r>
            <w:r>
              <w:t>d</w:t>
            </w:r>
            <w:r w:rsidRPr="001117F7">
              <w:t xml:space="preserve"> implements Enforcement Response Procedure</w:t>
            </w:r>
            <w:r>
              <w:t>s</w:t>
            </w:r>
            <w:r w:rsidRPr="001117F7">
              <w:t xml:space="preserve"> to enforce and compel compliance with the City’s regulatory mechanism</w:t>
            </w:r>
            <w:r>
              <w:t>(s)</w:t>
            </w:r>
            <w:r w:rsidRPr="001117F7">
              <w:t>.</w:t>
            </w:r>
          </w:p>
        </w:tc>
      </w:tr>
      <w:tr w:rsidR="00574839" w:rsidRPr="00236040" w14:paraId="6B34A9F8" w14:textId="77777777" w:rsidTr="00AF7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2C74F32E" w14:textId="77777777" w:rsidR="00574839" w:rsidRPr="00236040" w:rsidRDefault="00574839" w:rsidP="00232E46">
            <w:pPr>
              <w:jc w:val="left"/>
            </w:pPr>
            <w:r w:rsidRPr="00236040">
              <w:t>Documentation</w:t>
            </w:r>
          </w:p>
        </w:tc>
        <w:tc>
          <w:tcPr>
            <w:tcW w:w="6385" w:type="dxa"/>
          </w:tcPr>
          <w:p w14:paraId="1DA20208" w14:textId="2F4452EF" w:rsidR="00574839" w:rsidRPr="00236040" w:rsidRDefault="00574839" w:rsidP="00232E46">
            <w:pPr>
              <w:jc w:val="left"/>
              <w:cnfStyle w:val="000000100000" w:firstRow="0" w:lastRow="0" w:firstColumn="0" w:lastColumn="0" w:oddVBand="0" w:evenVBand="0" w:oddHBand="1" w:evenHBand="0" w:firstRowFirstColumn="0" w:firstRowLastColumn="0" w:lastRowFirstColumn="0" w:lastRowLastColumn="0"/>
            </w:pPr>
            <w:r w:rsidRPr="00236040">
              <w:t xml:space="preserve">The City of </w:t>
            </w:r>
            <w:r w:rsidR="001D2D38">
              <w:t>Fergus Falls</w:t>
            </w:r>
            <w:r w:rsidRPr="00236040">
              <w:t xml:space="preserve"> has developed and implements documentation standards, which are included throughout this document. </w:t>
            </w:r>
          </w:p>
        </w:tc>
      </w:tr>
    </w:tbl>
    <w:p w14:paraId="5E6990B8" w14:textId="77777777" w:rsidR="003F3D21" w:rsidRDefault="003F3D21" w:rsidP="004F20E4">
      <w:pPr>
        <w:ind w:left="2880" w:hanging="2880"/>
      </w:pPr>
    </w:p>
    <w:p w14:paraId="12E1C5FA" w14:textId="77777777" w:rsidR="003F3D21" w:rsidRDefault="003F3D21" w:rsidP="00574839">
      <w:pPr>
        <w:jc w:val="center"/>
      </w:pPr>
      <w:r>
        <w:br w:type="page"/>
      </w:r>
      <w:r w:rsidR="00884ED3">
        <w:rPr>
          <w:sz w:val="36"/>
          <w:szCs w:val="36"/>
        </w:rPr>
        <w:t>MCM 3</w:t>
      </w:r>
      <w:r w:rsidR="0069741A">
        <w:rPr>
          <w:sz w:val="36"/>
          <w:szCs w:val="36"/>
        </w:rPr>
        <w:t xml:space="preserve">: </w:t>
      </w:r>
      <w:r>
        <w:rPr>
          <w:sz w:val="36"/>
          <w:szCs w:val="36"/>
        </w:rPr>
        <w:t>BMP SUMMARY SHEET</w:t>
      </w:r>
    </w:p>
    <w:tbl>
      <w:tblPr>
        <w:tblStyle w:val="GridTable4"/>
        <w:tblW w:w="0" w:type="auto"/>
        <w:tblLook w:val="04A0" w:firstRow="1" w:lastRow="0" w:firstColumn="1" w:lastColumn="0" w:noHBand="0" w:noVBand="1"/>
      </w:tblPr>
      <w:tblGrid>
        <w:gridCol w:w="1327"/>
        <w:gridCol w:w="4770"/>
        <w:gridCol w:w="3235"/>
      </w:tblGrid>
      <w:tr w:rsidR="003F3D21" w14:paraId="6D0B2FB7" w14:textId="77777777" w:rsidTr="510243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2" w:type="dxa"/>
            <w:gridSpan w:val="3"/>
          </w:tcPr>
          <w:p w14:paraId="7A74C735" w14:textId="77777777" w:rsidR="003F3D21" w:rsidRPr="00645A0B" w:rsidRDefault="003F3D21" w:rsidP="003F3D21">
            <w:pPr>
              <w:rPr>
                <w:sz w:val="28"/>
              </w:rPr>
            </w:pPr>
            <w:r w:rsidRPr="00645A0B">
              <w:rPr>
                <w:sz w:val="28"/>
              </w:rPr>
              <w:t xml:space="preserve">BMP: </w:t>
            </w:r>
            <w:r w:rsidR="00120B74" w:rsidRPr="00645A0B">
              <w:rPr>
                <w:sz w:val="28"/>
              </w:rPr>
              <w:t>MS4 Storm System Map</w:t>
            </w:r>
          </w:p>
        </w:tc>
      </w:tr>
      <w:tr w:rsidR="004D1B55" w14:paraId="4CABD92D" w14:textId="77777777" w:rsidTr="5102438B">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9332" w:type="dxa"/>
            <w:gridSpan w:val="3"/>
          </w:tcPr>
          <w:p w14:paraId="61327C3C" w14:textId="7B52098A" w:rsidR="004D1B55" w:rsidRDefault="004D1B55" w:rsidP="00645A0B">
            <w:r>
              <w:t xml:space="preserve">Responsible Person: </w:t>
            </w:r>
            <w:r w:rsidR="00AF72AB">
              <w:fldChar w:fldCharType="begin">
                <w:ffData>
                  <w:name w:val="Text21"/>
                  <w:enabled/>
                  <w:calcOnExit w:val="0"/>
                  <w:textInput/>
                </w:ffData>
              </w:fldChar>
            </w:r>
            <w:bookmarkStart w:id="1" w:name="Text21"/>
            <w:r w:rsidR="00AF72AB">
              <w:instrText xml:space="preserve"> FORMTEXT </w:instrText>
            </w:r>
            <w:r w:rsidR="00AF72AB">
              <w:fldChar w:fldCharType="separate"/>
            </w:r>
            <w:r w:rsidR="00AF72AB">
              <w:rPr>
                <w:noProof/>
              </w:rPr>
              <w:t> </w:t>
            </w:r>
            <w:r w:rsidR="00AF72AB">
              <w:rPr>
                <w:noProof/>
              </w:rPr>
              <w:t> </w:t>
            </w:r>
            <w:r w:rsidR="00AF72AB">
              <w:rPr>
                <w:noProof/>
              </w:rPr>
              <w:t> </w:t>
            </w:r>
            <w:r w:rsidR="00AF72AB">
              <w:rPr>
                <w:noProof/>
              </w:rPr>
              <w:t> </w:t>
            </w:r>
            <w:r w:rsidR="00AF72AB">
              <w:rPr>
                <w:noProof/>
              </w:rPr>
              <w:t> </w:t>
            </w:r>
            <w:r w:rsidR="00AF72AB">
              <w:fldChar w:fldCharType="end"/>
            </w:r>
            <w:bookmarkEnd w:id="1"/>
          </w:p>
          <w:p w14:paraId="68D4F445" w14:textId="2857DBC8" w:rsidR="00645A0B" w:rsidRPr="003F3D21" w:rsidRDefault="00645A0B" w:rsidP="00AF72AB">
            <w:pPr>
              <w:rPr>
                <w:b w:val="0"/>
              </w:rPr>
            </w:pPr>
            <w:r>
              <w:t xml:space="preserve">Position Title: </w:t>
            </w:r>
            <w:r w:rsidR="00AF72AB">
              <w:fldChar w:fldCharType="begin">
                <w:ffData>
                  <w:name w:val="Text22"/>
                  <w:enabled/>
                  <w:calcOnExit w:val="0"/>
                  <w:textInput/>
                </w:ffData>
              </w:fldChar>
            </w:r>
            <w:bookmarkStart w:id="2" w:name="Text22"/>
            <w:r w:rsidR="00AF72AB">
              <w:instrText xml:space="preserve"> FORMTEXT </w:instrText>
            </w:r>
            <w:r w:rsidR="00AF72AB">
              <w:fldChar w:fldCharType="separate"/>
            </w:r>
            <w:r w:rsidR="00AF72AB">
              <w:rPr>
                <w:noProof/>
              </w:rPr>
              <w:t> </w:t>
            </w:r>
            <w:r w:rsidR="00AF72AB">
              <w:rPr>
                <w:noProof/>
              </w:rPr>
              <w:t> </w:t>
            </w:r>
            <w:r w:rsidR="00AF72AB">
              <w:rPr>
                <w:noProof/>
              </w:rPr>
              <w:t> </w:t>
            </w:r>
            <w:r w:rsidR="00AF72AB">
              <w:rPr>
                <w:noProof/>
              </w:rPr>
              <w:t> </w:t>
            </w:r>
            <w:r w:rsidR="00AF72AB">
              <w:rPr>
                <w:noProof/>
              </w:rPr>
              <w:t> </w:t>
            </w:r>
            <w:r w:rsidR="00AF72AB">
              <w:fldChar w:fldCharType="end"/>
            </w:r>
            <w:bookmarkEnd w:id="2"/>
          </w:p>
        </w:tc>
      </w:tr>
      <w:tr w:rsidR="003F3D21" w14:paraId="64ADA328" w14:textId="77777777" w:rsidTr="5102438B">
        <w:tc>
          <w:tcPr>
            <w:cnfStyle w:val="001000000000" w:firstRow="0" w:lastRow="0" w:firstColumn="1" w:lastColumn="0" w:oddVBand="0" w:evenVBand="0" w:oddHBand="0" w:evenHBand="0" w:firstRowFirstColumn="0" w:firstRowLastColumn="0" w:lastRowFirstColumn="0" w:lastRowLastColumn="0"/>
            <w:tcW w:w="9332" w:type="dxa"/>
            <w:gridSpan w:val="3"/>
          </w:tcPr>
          <w:p w14:paraId="77B77294" w14:textId="77777777" w:rsidR="003F3D21" w:rsidRPr="003F3D21" w:rsidRDefault="003F3D21" w:rsidP="004F20E4">
            <w:pPr>
              <w:rPr>
                <w:b w:val="0"/>
              </w:rPr>
            </w:pPr>
            <w:r w:rsidRPr="003F3D21">
              <w:t>BMP Description:</w:t>
            </w:r>
          </w:p>
          <w:p w14:paraId="53B392CC" w14:textId="77777777" w:rsidR="00425DFC" w:rsidRPr="00645A0B" w:rsidRDefault="007D3BB1" w:rsidP="00425DFC">
            <w:pPr>
              <w:rPr>
                <w:b w:val="0"/>
              </w:rPr>
            </w:pPr>
            <w:r w:rsidRPr="00645A0B">
              <w:rPr>
                <w:b w:val="0"/>
              </w:rPr>
              <w:t>The City has developed and maintains a storm sewer system map of th</w:t>
            </w:r>
            <w:r w:rsidR="00645A0B">
              <w:rPr>
                <w:b w:val="0"/>
              </w:rPr>
              <w:t>e small MS4 (as required by Section 14 and Section 18.10</w:t>
            </w:r>
            <w:r w:rsidRPr="00645A0B">
              <w:rPr>
                <w:b w:val="0"/>
              </w:rPr>
              <w:t xml:space="preserve">). The storm sewer system </w:t>
            </w:r>
            <w:r w:rsidR="00425DFC" w:rsidRPr="00645A0B">
              <w:rPr>
                <w:b w:val="0"/>
              </w:rPr>
              <w:t>map depicts the following: </w:t>
            </w:r>
          </w:p>
          <w:p w14:paraId="2B137FD7" w14:textId="77777777" w:rsidR="00425DFC" w:rsidRPr="00645A0B" w:rsidRDefault="001411A0" w:rsidP="00425DFC">
            <w:pPr>
              <w:pStyle w:val="ListParagraph"/>
              <w:numPr>
                <w:ilvl w:val="0"/>
                <w:numId w:val="19"/>
              </w:numPr>
              <w:rPr>
                <w:b w:val="0"/>
              </w:rPr>
            </w:pPr>
            <w:r w:rsidRPr="00645A0B">
              <w:rPr>
                <w:b w:val="0"/>
              </w:rPr>
              <w:t>A</w:t>
            </w:r>
            <w:r w:rsidR="007D3BB1" w:rsidRPr="00645A0B">
              <w:rPr>
                <w:b w:val="0"/>
              </w:rPr>
              <w:t>ll pipes 12 inches or greater in diameter, including stormwate</w:t>
            </w:r>
            <w:r w:rsidRPr="00645A0B">
              <w:rPr>
                <w:b w:val="0"/>
              </w:rPr>
              <w:t>r flow direction</w:t>
            </w:r>
          </w:p>
          <w:p w14:paraId="261C2BE1" w14:textId="77777777" w:rsidR="00425DFC" w:rsidRPr="00645A0B" w:rsidRDefault="001411A0" w:rsidP="00425DFC">
            <w:pPr>
              <w:pStyle w:val="ListParagraph"/>
              <w:numPr>
                <w:ilvl w:val="0"/>
                <w:numId w:val="19"/>
              </w:numPr>
              <w:rPr>
                <w:b w:val="0"/>
              </w:rPr>
            </w:pPr>
            <w:r w:rsidRPr="00645A0B">
              <w:rPr>
                <w:b w:val="0"/>
              </w:rPr>
              <w:t>Outfalls</w:t>
            </w:r>
          </w:p>
          <w:p w14:paraId="21CC293D" w14:textId="77777777" w:rsidR="00425DFC" w:rsidRPr="00645A0B" w:rsidRDefault="007D3BB1" w:rsidP="00425DFC">
            <w:pPr>
              <w:pStyle w:val="ListParagraph"/>
              <w:numPr>
                <w:ilvl w:val="0"/>
                <w:numId w:val="19"/>
              </w:numPr>
              <w:rPr>
                <w:b w:val="0"/>
              </w:rPr>
            </w:pPr>
            <w:r w:rsidRPr="00645A0B">
              <w:rPr>
                <w:b w:val="0"/>
              </w:rPr>
              <w:t>Structural st</w:t>
            </w:r>
            <w:r w:rsidR="001411A0" w:rsidRPr="00645A0B">
              <w:rPr>
                <w:b w:val="0"/>
              </w:rPr>
              <w:t>ormwater BMPs</w:t>
            </w:r>
            <w:r w:rsidRPr="00645A0B">
              <w:rPr>
                <w:b w:val="0"/>
              </w:rPr>
              <w:t xml:space="preserve">   </w:t>
            </w:r>
          </w:p>
          <w:p w14:paraId="3056BC1D" w14:textId="77777777" w:rsidR="003F3D21" w:rsidRDefault="001411A0" w:rsidP="00425DFC">
            <w:pPr>
              <w:pStyle w:val="ListParagraph"/>
              <w:numPr>
                <w:ilvl w:val="0"/>
                <w:numId w:val="19"/>
              </w:numPr>
              <w:rPr>
                <w:b w:val="0"/>
              </w:rPr>
            </w:pPr>
            <w:r w:rsidRPr="00645A0B">
              <w:rPr>
                <w:b w:val="0"/>
              </w:rPr>
              <w:t>R</w:t>
            </w:r>
            <w:r w:rsidR="007D3BB1" w:rsidRPr="00645A0B">
              <w:rPr>
                <w:b w:val="0"/>
              </w:rPr>
              <w:t>eceiving waters  </w:t>
            </w:r>
          </w:p>
          <w:p w14:paraId="0A7B6BCC" w14:textId="77777777" w:rsidR="00645A0B" w:rsidRDefault="00645A0B" w:rsidP="00425DFC">
            <w:pPr>
              <w:pStyle w:val="ListParagraph"/>
              <w:numPr>
                <w:ilvl w:val="0"/>
                <w:numId w:val="19"/>
              </w:numPr>
              <w:rPr>
                <w:b w:val="0"/>
              </w:rPr>
            </w:pPr>
            <w:r>
              <w:rPr>
                <w:b w:val="0"/>
              </w:rPr>
              <w:t>Areas where illicit discharges have been identified in the past</w:t>
            </w:r>
          </w:p>
          <w:p w14:paraId="3BE31A9F" w14:textId="77777777" w:rsidR="00645A0B" w:rsidRPr="00645A0B" w:rsidRDefault="00645A0B" w:rsidP="00425DFC">
            <w:pPr>
              <w:pStyle w:val="ListParagraph"/>
              <w:numPr>
                <w:ilvl w:val="0"/>
                <w:numId w:val="19"/>
              </w:numPr>
              <w:rPr>
                <w:b w:val="0"/>
              </w:rPr>
            </w:pPr>
            <w:r>
              <w:rPr>
                <w:b w:val="0"/>
              </w:rPr>
              <w:t>Areas with material storage (salt, hazardous waste, etc.) that could result in an illicit discharge</w:t>
            </w:r>
          </w:p>
          <w:p w14:paraId="1281115E" w14:textId="77777777" w:rsidR="007D3BB1" w:rsidRPr="00645A0B" w:rsidRDefault="007D3BB1" w:rsidP="00425DFC">
            <w:pPr>
              <w:rPr>
                <w:b w:val="0"/>
              </w:rPr>
            </w:pPr>
          </w:p>
          <w:p w14:paraId="7C840130" w14:textId="77777777" w:rsidR="007D3BB1" w:rsidRPr="00645A0B" w:rsidRDefault="007D3BB1" w:rsidP="00425DFC">
            <w:pPr>
              <w:rPr>
                <w:b w:val="0"/>
              </w:rPr>
            </w:pPr>
            <w:r w:rsidRPr="00645A0B">
              <w:rPr>
                <w:b w:val="0"/>
              </w:rPr>
              <w:t>The City works with their City Engi</w:t>
            </w:r>
            <w:r w:rsidR="008346FE" w:rsidRPr="00645A0B">
              <w:rPr>
                <w:b w:val="0"/>
              </w:rPr>
              <w:t>neer to update and maintain the</w:t>
            </w:r>
            <w:r w:rsidRPr="00645A0B">
              <w:rPr>
                <w:b w:val="0"/>
              </w:rPr>
              <w:t xml:space="preserve"> storm s</w:t>
            </w:r>
            <w:r w:rsidR="008346FE" w:rsidRPr="00645A0B">
              <w:rPr>
                <w:b w:val="0"/>
              </w:rPr>
              <w:t xml:space="preserve">ewer system map. An electronic </w:t>
            </w:r>
            <w:r w:rsidRPr="00645A0B">
              <w:rPr>
                <w:b w:val="0"/>
              </w:rPr>
              <w:t xml:space="preserve">file is utilized and maintained with hard copies provided </w:t>
            </w:r>
            <w:r w:rsidR="00810EBC" w:rsidRPr="00645A0B">
              <w:rPr>
                <w:b w:val="0"/>
              </w:rPr>
              <w:t>to City staff.</w:t>
            </w:r>
            <w:r w:rsidRPr="00645A0B">
              <w:rPr>
                <w:b w:val="0"/>
              </w:rPr>
              <w:t xml:space="preserve"> The storm sewer system map is reviewed and updated </w:t>
            </w:r>
            <w:r w:rsidR="00810EBC" w:rsidRPr="00645A0B">
              <w:rPr>
                <w:b w:val="0"/>
              </w:rPr>
              <w:t>on a regular basis</w:t>
            </w:r>
            <w:r w:rsidRPr="00645A0B">
              <w:rPr>
                <w:b w:val="0"/>
              </w:rPr>
              <w:t xml:space="preserve"> to reflect changes in the storm sewer system, outfalls, structural stormwater BMPs, and receiving waters</w:t>
            </w:r>
            <w:r w:rsidR="00645A0B">
              <w:rPr>
                <w:b w:val="0"/>
              </w:rPr>
              <w:t xml:space="preserve"> and land uses associated with business/industrial activities</w:t>
            </w:r>
            <w:r w:rsidRPr="00645A0B">
              <w:rPr>
                <w:b w:val="0"/>
              </w:rPr>
              <w:t>.</w:t>
            </w:r>
          </w:p>
          <w:p w14:paraId="6F2E778F" w14:textId="77777777" w:rsidR="007D3BB1" w:rsidRPr="00120B74" w:rsidRDefault="007D3BB1" w:rsidP="00425DFC">
            <w:pPr>
              <w:rPr>
                <w:sz w:val="22"/>
                <w:szCs w:val="22"/>
              </w:rPr>
            </w:pPr>
          </w:p>
        </w:tc>
      </w:tr>
      <w:tr w:rsidR="003F3D21" w14:paraId="192AF01E" w14:textId="77777777" w:rsidTr="510243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2" w:type="dxa"/>
            <w:gridSpan w:val="3"/>
            <w:shd w:val="clear" w:color="auto" w:fill="595959" w:themeFill="text1" w:themeFillTint="A6"/>
          </w:tcPr>
          <w:p w14:paraId="74591942" w14:textId="77777777" w:rsidR="003F3D21" w:rsidRPr="00AF72AB" w:rsidRDefault="004A4A3B" w:rsidP="004A4A3B">
            <w:pPr>
              <w:jc w:val="center"/>
              <w:rPr>
                <w:b w:val="0"/>
                <w:color w:val="FFFFFF" w:themeColor="background1"/>
              </w:rPr>
            </w:pPr>
            <w:r w:rsidRPr="00AF72AB">
              <w:rPr>
                <w:color w:val="FFFFFF" w:themeColor="background1"/>
              </w:rPr>
              <w:t>BMP Activity Log</w:t>
            </w:r>
          </w:p>
        </w:tc>
      </w:tr>
      <w:tr w:rsidR="004A4A3B" w14:paraId="67FE1403" w14:textId="77777777" w:rsidTr="5102438B">
        <w:tc>
          <w:tcPr>
            <w:cnfStyle w:val="001000000000" w:firstRow="0" w:lastRow="0" w:firstColumn="1" w:lastColumn="0" w:oddVBand="0" w:evenVBand="0" w:oddHBand="0" w:evenHBand="0" w:firstRowFirstColumn="0" w:firstRowLastColumn="0" w:lastRowFirstColumn="0" w:lastRowLastColumn="0"/>
            <w:tcW w:w="1327" w:type="dxa"/>
          </w:tcPr>
          <w:p w14:paraId="1F4A5B2F" w14:textId="77777777" w:rsidR="004A4A3B" w:rsidRPr="004A4A3B" w:rsidRDefault="004A4A3B" w:rsidP="004F20E4">
            <w:pPr>
              <w:rPr>
                <w:b w:val="0"/>
              </w:rPr>
            </w:pPr>
            <w:r w:rsidRPr="004A4A3B">
              <w:t>Date</w:t>
            </w:r>
          </w:p>
        </w:tc>
        <w:tc>
          <w:tcPr>
            <w:tcW w:w="4770" w:type="dxa"/>
          </w:tcPr>
          <w:p w14:paraId="0298DAF7" w14:textId="77777777" w:rsidR="004A4A3B" w:rsidRPr="004A4A3B" w:rsidRDefault="004A4A3B" w:rsidP="004F20E4">
            <w:pPr>
              <w:cnfStyle w:val="000000000000" w:firstRow="0" w:lastRow="0" w:firstColumn="0" w:lastColumn="0" w:oddVBand="0" w:evenVBand="0" w:oddHBand="0" w:evenHBand="0" w:firstRowFirstColumn="0" w:firstRowLastColumn="0" w:lastRowFirstColumn="0" w:lastRowLastColumn="0"/>
              <w:rPr>
                <w:b/>
              </w:rPr>
            </w:pPr>
            <w:r w:rsidRPr="004A4A3B">
              <w:rPr>
                <w:b/>
              </w:rPr>
              <w:t>Description</w:t>
            </w:r>
            <w:r w:rsidR="00692B8E">
              <w:rPr>
                <w:b/>
              </w:rPr>
              <w:t xml:space="preserve"> of Revision</w:t>
            </w:r>
          </w:p>
        </w:tc>
        <w:tc>
          <w:tcPr>
            <w:tcW w:w="3235" w:type="dxa"/>
          </w:tcPr>
          <w:p w14:paraId="3D14F4BF" w14:textId="77777777" w:rsidR="004A4A3B" w:rsidRPr="004A4A3B" w:rsidRDefault="002244BB" w:rsidP="004F20E4">
            <w:pPr>
              <w:cnfStyle w:val="000000000000" w:firstRow="0" w:lastRow="0" w:firstColumn="0" w:lastColumn="0" w:oddVBand="0" w:evenVBand="0" w:oddHBand="0" w:evenHBand="0" w:firstRowFirstColumn="0" w:firstRowLastColumn="0" w:lastRowFirstColumn="0" w:lastRowLastColumn="0"/>
              <w:rPr>
                <w:b/>
              </w:rPr>
            </w:pPr>
            <w:r>
              <w:rPr>
                <w:b/>
              </w:rPr>
              <w:t>Notes</w:t>
            </w:r>
          </w:p>
        </w:tc>
      </w:tr>
      <w:tr w:rsidR="004A4A3B" w14:paraId="3E0934EA" w14:textId="77777777" w:rsidTr="510243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7" w:type="dxa"/>
          </w:tcPr>
          <w:p w14:paraId="195292A8" w14:textId="77777777" w:rsidR="004A4A3B" w:rsidRDefault="002244BB" w:rsidP="004F20E4">
            <w:r>
              <w:t>As needed</w:t>
            </w:r>
          </w:p>
        </w:tc>
        <w:tc>
          <w:tcPr>
            <w:tcW w:w="4770" w:type="dxa"/>
          </w:tcPr>
          <w:p w14:paraId="0FD0E929" w14:textId="77777777" w:rsidR="004A4A3B" w:rsidRDefault="002244BB" w:rsidP="004F20E4">
            <w:pPr>
              <w:cnfStyle w:val="000000100000" w:firstRow="0" w:lastRow="0" w:firstColumn="0" w:lastColumn="0" w:oddVBand="0" w:evenVBand="0" w:oddHBand="1" w:evenHBand="0" w:firstRowFirstColumn="0" w:firstRowLastColumn="0" w:lastRowFirstColumn="0" w:lastRowLastColumn="0"/>
            </w:pPr>
            <w:r>
              <w:t>Map updates and revisions</w:t>
            </w:r>
          </w:p>
        </w:tc>
        <w:tc>
          <w:tcPr>
            <w:tcW w:w="3235" w:type="dxa"/>
          </w:tcPr>
          <w:p w14:paraId="5C8D913A" w14:textId="66100261" w:rsidR="004A4A3B" w:rsidRDefault="004A4A3B" w:rsidP="004F20E4">
            <w:pPr>
              <w:cnfStyle w:val="000000100000" w:firstRow="0" w:lastRow="0" w:firstColumn="0" w:lastColumn="0" w:oddVBand="0" w:evenVBand="0" w:oddHBand="1" w:evenHBand="0" w:firstRowFirstColumn="0" w:firstRowLastColumn="0" w:lastRowFirstColumn="0" w:lastRowLastColumn="0"/>
            </w:pPr>
          </w:p>
        </w:tc>
      </w:tr>
      <w:tr w:rsidR="00AF72AB" w14:paraId="5875CB73" w14:textId="77777777" w:rsidTr="5102438B">
        <w:tc>
          <w:tcPr>
            <w:cnfStyle w:val="001000000000" w:firstRow="0" w:lastRow="0" w:firstColumn="1" w:lastColumn="0" w:oddVBand="0" w:evenVBand="0" w:oddHBand="0" w:evenHBand="0" w:firstRowFirstColumn="0" w:firstRowLastColumn="0" w:lastRowFirstColumn="0" w:lastRowLastColumn="0"/>
            <w:tcW w:w="1327" w:type="dxa"/>
          </w:tcPr>
          <w:p w14:paraId="3E18892F" w14:textId="77777777" w:rsidR="00AF72AB" w:rsidRDefault="00AF72AB" w:rsidP="004F20E4"/>
        </w:tc>
        <w:tc>
          <w:tcPr>
            <w:tcW w:w="4770" w:type="dxa"/>
          </w:tcPr>
          <w:p w14:paraId="4E539575" w14:textId="77777777" w:rsidR="00AF72AB" w:rsidRDefault="00AF72AB" w:rsidP="004F20E4">
            <w:pPr>
              <w:cnfStyle w:val="000000000000" w:firstRow="0" w:lastRow="0" w:firstColumn="0" w:lastColumn="0" w:oddVBand="0" w:evenVBand="0" w:oddHBand="0" w:evenHBand="0" w:firstRowFirstColumn="0" w:firstRowLastColumn="0" w:lastRowFirstColumn="0" w:lastRowLastColumn="0"/>
            </w:pPr>
          </w:p>
        </w:tc>
        <w:tc>
          <w:tcPr>
            <w:tcW w:w="3235" w:type="dxa"/>
          </w:tcPr>
          <w:p w14:paraId="77998AFC" w14:textId="77777777" w:rsidR="00AF72AB" w:rsidRDefault="00AF72AB" w:rsidP="004F20E4">
            <w:pPr>
              <w:cnfStyle w:val="000000000000" w:firstRow="0" w:lastRow="0" w:firstColumn="0" w:lastColumn="0" w:oddVBand="0" w:evenVBand="0" w:oddHBand="0" w:evenHBand="0" w:firstRowFirstColumn="0" w:firstRowLastColumn="0" w:lastRowFirstColumn="0" w:lastRowLastColumn="0"/>
            </w:pPr>
          </w:p>
        </w:tc>
      </w:tr>
      <w:tr w:rsidR="00AF72AB" w14:paraId="5FC272CD" w14:textId="77777777" w:rsidTr="510243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7" w:type="dxa"/>
          </w:tcPr>
          <w:p w14:paraId="58E96BE0" w14:textId="77777777" w:rsidR="00AF72AB" w:rsidRDefault="00AF72AB" w:rsidP="004F20E4"/>
        </w:tc>
        <w:tc>
          <w:tcPr>
            <w:tcW w:w="4770" w:type="dxa"/>
          </w:tcPr>
          <w:p w14:paraId="0DDC6052" w14:textId="77777777" w:rsidR="00AF72AB" w:rsidRDefault="00AF72AB" w:rsidP="004F20E4">
            <w:pPr>
              <w:cnfStyle w:val="000000100000" w:firstRow="0" w:lastRow="0" w:firstColumn="0" w:lastColumn="0" w:oddVBand="0" w:evenVBand="0" w:oddHBand="1" w:evenHBand="0" w:firstRowFirstColumn="0" w:firstRowLastColumn="0" w:lastRowFirstColumn="0" w:lastRowLastColumn="0"/>
            </w:pPr>
          </w:p>
        </w:tc>
        <w:tc>
          <w:tcPr>
            <w:tcW w:w="3235" w:type="dxa"/>
          </w:tcPr>
          <w:p w14:paraId="5A67EB80" w14:textId="77777777" w:rsidR="00AF72AB" w:rsidRDefault="00AF72AB" w:rsidP="004F20E4">
            <w:pPr>
              <w:cnfStyle w:val="000000100000" w:firstRow="0" w:lastRow="0" w:firstColumn="0" w:lastColumn="0" w:oddVBand="0" w:evenVBand="0" w:oddHBand="1" w:evenHBand="0" w:firstRowFirstColumn="0" w:firstRowLastColumn="0" w:lastRowFirstColumn="0" w:lastRowLastColumn="0"/>
            </w:pPr>
          </w:p>
        </w:tc>
      </w:tr>
      <w:tr w:rsidR="00AF72AB" w14:paraId="3C1205E0" w14:textId="77777777" w:rsidTr="5102438B">
        <w:tc>
          <w:tcPr>
            <w:cnfStyle w:val="001000000000" w:firstRow="0" w:lastRow="0" w:firstColumn="1" w:lastColumn="0" w:oddVBand="0" w:evenVBand="0" w:oddHBand="0" w:evenHBand="0" w:firstRowFirstColumn="0" w:firstRowLastColumn="0" w:lastRowFirstColumn="0" w:lastRowLastColumn="0"/>
            <w:tcW w:w="1327" w:type="dxa"/>
          </w:tcPr>
          <w:p w14:paraId="62D7AA2A" w14:textId="77777777" w:rsidR="00AF72AB" w:rsidRDefault="00AF72AB" w:rsidP="004F20E4"/>
        </w:tc>
        <w:tc>
          <w:tcPr>
            <w:tcW w:w="4770" w:type="dxa"/>
          </w:tcPr>
          <w:p w14:paraId="06A80034" w14:textId="77777777" w:rsidR="00AF72AB" w:rsidRDefault="00AF72AB" w:rsidP="004F20E4">
            <w:pPr>
              <w:cnfStyle w:val="000000000000" w:firstRow="0" w:lastRow="0" w:firstColumn="0" w:lastColumn="0" w:oddVBand="0" w:evenVBand="0" w:oddHBand="0" w:evenHBand="0" w:firstRowFirstColumn="0" w:firstRowLastColumn="0" w:lastRowFirstColumn="0" w:lastRowLastColumn="0"/>
            </w:pPr>
          </w:p>
        </w:tc>
        <w:tc>
          <w:tcPr>
            <w:tcW w:w="3235" w:type="dxa"/>
          </w:tcPr>
          <w:p w14:paraId="761C706D" w14:textId="77777777" w:rsidR="00AF72AB" w:rsidRDefault="00AF72AB" w:rsidP="004F20E4">
            <w:pPr>
              <w:cnfStyle w:val="000000000000" w:firstRow="0" w:lastRow="0" w:firstColumn="0" w:lastColumn="0" w:oddVBand="0" w:evenVBand="0" w:oddHBand="0" w:evenHBand="0" w:firstRowFirstColumn="0" w:firstRowLastColumn="0" w:lastRowFirstColumn="0" w:lastRowLastColumn="0"/>
            </w:pPr>
          </w:p>
        </w:tc>
      </w:tr>
      <w:tr w:rsidR="00AF72AB" w14:paraId="7E17921A" w14:textId="77777777" w:rsidTr="510243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7" w:type="dxa"/>
          </w:tcPr>
          <w:p w14:paraId="232DB87B" w14:textId="77777777" w:rsidR="00AF72AB" w:rsidRDefault="00AF72AB" w:rsidP="004F20E4"/>
        </w:tc>
        <w:tc>
          <w:tcPr>
            <w:tcW w:w="4770" w:type="dxa"/>
          </w:tcPr>
          <w:p w14:paraId="2C0B0EB1" w14:textId="77777777" w:rsidR="00AF72AB" w:rsidRDefault="00AF72AB" w:rsidP="004F20E4">
            <w:pPr>
              <w:cnfStyle w:val="000000100000" w:firstRow="0" w:lastRow="0" w:firstColumn="0" w:lastColumn="0" w:oddVBand="0" w:evenVBand="0" w:oddHBand="1" w:evenHBand="0" w:firstRowFirstColumn="0" w:firstRowLastColumn="0" w:lastRowFirstColumn="0" w:lastRowLastColumn="0"/>
            </w:pPr>
          </w:p>
        </w:tc>
        <w:tc>
          <w:tcPr>
            <w:tcW w:w="3235" w:type="dxa"/>
          </w:tcPr>
          <w:p w14:paraId="3F3F6522" w14:textId="77777777" w:rsidR="00AF72AB" w:rsidRDefault="00AF72AB" w:rsidP="004F20E4">
            <w:pPr>
              <w:cnfStyle w:val="000000100000" w:firstRow="0" w:lastRow="0" w:firstColumn="0" w:lastColumn="0" w:oddVBand="0" w:evenVBand="0" w:oddHBand="1" w:evenHBand="0" w:firstRowFirstColumn="0" w:firstRowLastColumn="0" w:lastRowFirstColumn="0" w:lastRowLastColumn="0"/>
            </w:pPr>
          </w:p>
        </w:tc>
      </w:tr>
      <w:tr w:rsidR="00AF72AB" w14:paraId="33042E4C" w14:textId="77777777" w:rsidTr="5102438B">
        <w:tc>
          <w:tcPr>
            <w:cnfStyle w:val="001000000000" w:firstRow="0" w:lastRow="0" w:firstColumn="1" w:lastColumn="0" w:oddVBand="0" w:evenVBand="0" w:oddHBand="0" w:evenHBand="0" w:firstRowFirstColumn="0" w:firstRowLastColumn="0" w:lastRowFirstColumn="0" w:lastRowLastColumn="0"/>
            <w:tcW w:w="1327" w:type="dxa"/>
          </w:tcPr>
          <w:p w14:paraId="497DD5EE" w14:textId="77777777" w:rsidR="00AF72AB" w:rsidRDefault="00AF72AB" w:rsidP="004F20E4"/>
        </w:tc>
        <w:tc>
          <w:tcPr>
            <w:tcW w:w="4770" w:type="dxa"/>
          </w:tcPr>
          <w:p w14:paraId="7B84EB97" w14:textId="77777777" w:rsidR="00AF72AB" w:rsidRDefault="00AF72AB" w:rsidP="004F20E4">
            <w:pPr>
              <w:cnfStyle w:val="000000000000" w:firstRow="0" w:lastRow="0" w:firstColumn="0" w:lastColumn="0" w:oddVBand="0" w:evenVBand="0" w:oddHBand="0" w:evenHBand="0" w:firstRowFirstColumn="0" w:firstRowLastColumn="0" w:lastRowFirstColumn="0" w:lastRowLastColumn="0"/>
            </w:pPr>
          </w:p>
        </w:tc>
        <w:tc>
          <w:tcPr>
            <w:tcW w:w="3235" w:type="dxa"/>
          </w:tcPr>
          <w:p w14:paraId="354F01C8" w14:textId="77777777" w:rsidR="00AF72AB" w:rsidRDefault="00AF72AB" w:rsidP="004F20E4">
            <w:pPr>
              <w:cnfStyle w:val="000000000000" w:firstRow="0" w:lastRow="0" w:firstColumn="0" w:lastColumn="0" w:oddVBand="0" w:evenVBand="0" w:oddHBand="0" w:evenHBand="0" w:firstRowFirstColumn="0" w:firstRowLastColumn="0" w:lastRowFirstColumn="0" w:lastRowLastColumn="0"/>
            </w:pPr>
          </w:p>
        </w:tc>
      </w:tr>
    </w:tbl>
    <w:p w14:paraId="023FBC7E" w14:textId="77777777" w:rsidR="00FB1F06" w:rsidRDefault="00FB1F06" w:rsidP="00697DB4">
      <w:pPr>
        <w:jc w:val="center"/>
        <w:rPr>
          <w:sz w:val="36"/>
          <w:szCs w:val="36"/>
        </w:rPr>
      </w:pPr>
    </w:p>
    <w:p w14:paraId="622EEC30" w14:textId="77777777" w:rsidR="00FB1F06" w:rsidRDefault="00FB1F06" w:rsidP="00697DB4">
      <w:pPr>
        <w:jc w:val="center"/>
        <w:rPr>
          <w:sz w:val="36"/>
          <w:szCs w:val="36"/>
        </w:rPr>
      </w:pPr>
    </w:p>
    <w:p w14:paraId="3D27D30B" w14:textId="77777777" w:rsidR="00FB1F06" w:rsidRDefault="00FB1F06" w:rsidP="00697DB4">
      <w:pPr>
        <w:jc w:val="center"/>
        <w:rPr>
          <w:sz w:val="36"/>
          <w:szCs w:val="36"/>
        </w:rPr>
      </w:pPr>
    </w:p>
    <w:p w14:paraId="4883D3D8" w14:textId="77777777" w:rsidR="00FE38E5" w:rsidRDefault="00FE38E5" w:rsidP="00697DB4">
      <w:pPr>
        <w:jc w:val="center"/>
      </w:pPr>
      <w:r>
        <w:rPr>
          <w:sz w:val="36"/>
          <w:szCs w:val="36"/>
        </w:rPr>
        <w:t xml:space="preserve">MCM </w:t>
      </w:r>
      <w:r w:rsidR="00BE231C">
        <w:rPr>
          <w:sz w:val="36"/>
          <w:szCs w:val="36"/>
        </w:rPr>
        <w:t>3</w:t>
      </w:r>
      <w:r>
        <w:rPr>
          <w:sz w:val="36"/>
          <w:szCs w:val="36"/>
        </w:rPr>
        <w:t>: BMP SUMMARY SHEET</w:t>
      </w:r>
    </w:p>
    <w:tbl>
      <w:tblPr>
        <w:tblStyle w:val="GridTable4"/>
        <w:tblW w:w="0" w:type="auto"/>
        <w:tblLook w:val="04A0" w:firstRow="1" w:lastRow="0" w:firstColumn="1" w:lastColumn="0" w:noHBand="0" w:noVBand="1"/>
      </w:tblPr>
      <w:tblGrid>
        <w:gridCol w:w="1440"/>
        <w:gridCol w:w="4910"/>
        <w:gridCol w:w="2982"/>
      </w:tblGrid>
      <w:tr w:rsidR="00FE38E5" w14:paraId="60E12293" w14:textId="77777777" w:rsidTr="00AF72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2" w:type="dxa"/>
            <w:gridSpan w:val="3"/>
          </w:tcPr>
          <w:p w14:paraId="0462E468" w14:textId="77777777" w:rsidR="00FE38E5" w:rsidRPr="00645A0B" w:rsidRDefault="00FE38E5" w:rsidP="00CD006E">
            <w:pPr>
              <w:rPr>
                <w:sz w:val="28"/>
              </w:rPr>
            </w:pPr>
            <w:r w:rsidRPr="00645A0B">
              <w:rPr>
                <w:sz w:val="28"/>
              </w:rPr>
              <w:t xml:space="preserve">BMP: </w:t>
            </w:r>
            <w:r w:rsidR="00254264" w:rsidRPr="00645A0B">
              <w:rPr>
                <w:sz w:val="28"/>
              </w:rPr>
              <w:t>IDDE Regulatory Mechanism</w:t>
            </w:r>
          </w:p>
        </w:tc>
      </w:tr>
      <w:tr w:rsidR="004D1B55" w14:paraId="38FE9C49" w14:textId="77777777" w:rsidTr="00AF72AB">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9332" w:type="dxa"/>
            <w:gridSpan w:val="3"/>
          </w:tcPr>
          <w:p w14:paraId="37F85578" w14:textId="0D5FA761" w:rsidR="004D1B55" w:rsidRDefault="004D1B55" w:rsidP="00645A0B">
            <w:r w:rsidRPr="00236040">
              <w:t xml:space="preserve">Responsible Person: </w:t>
            </w:r>
            <w:r w:rsidR="00AF72AB">
              <w:fldChar w:fldCharType="begin">
                <w:ffData>
                  <w:name w:val="Text23"/>
                  <w:enabled/>
                  <w:calcOnExit w:val="0"/>
                  <w:textInput/>
                </w:ffData>
              </w:fldChar>
            </w:r>
            <w:bookmarkStart w:id="3" w:name="Text23"/>
            <w:r w:rsidR="00AF72AB">
              <w:instrText xml:space="preserve"> FORMTEXT </w:instrText>
            </w:r>
            <w:r w:rsidR="00AF72AB">
              <w:fldChar w:fldCharType="separate"/>
            </w:r>
            <w:r w:rsidR="00AF72AB">
              <w:rPr>
                <w:noProof/>
              </w:rPr>
              <w:t> </w:t>
            </w:r>
            <w:r w:rsidR="00AF72AB">
              <w:rPr>
                <w:noProof/>
              </w:rPr>
              <w:t> </w:t>
            </w:r>
            <w:r w:rsidR="00AF72AB">
              <w:rPr>
                <w:noProof/>
              </w:rPr>
              <w:t> </w:t>
            </w:r>
            <w:r w:rsidR="00AF72AB">
              <w:rPr>
                <w:noProof/>
              </w:rPr>
              <w:t> </w:t>
            </w:r>
            <w:r w:rsidR="00AF72AB">
              <w:rPr>
                <w:noProof/>
              </w:rPr>
              <w:t> </w:t>
            </w:r>
            <w:r w:rsidR="00AF72AB">
              <w:fldChar w:fldCharType="end"/>
            </w:r>
            <w:bookmarkEnd w:id="3"/>
          </w:p>
          <w:p w14:paraId="4CF39DEE" w14:textId="604640D3" w:rsidR="00645A0B" w:rsidRPr="00236040" w:rsidRDefault="00645A0B" w:rsidP="00AF72AB">
            <w:pPr>
              <w:rPr>
                <w:b w:val="0"/>
              </w:rPr>
            </w:pPr>
            <w:r>
              <w:t xml:space="preserve">Position Title: </w:t>
            </w:r>
            <w:r w:rsidR="00AF72AB">
              <w:fldChar w:fldCharType="begin">
                <w:ffData>
                  <w:name w:val="Text24"/>
                  <w:enabled/>
                  <w:calcOnExit w:val="0"/>
                  <w:textInput/>
                </w:ffData>
              </w:fldChar>
            </w:r>
            <w:bookmarkStart w:id="4" w:name="Text24"/>
            <w:r w:rsidR="00AF72AB">
              <w:instrText xml:space="preserve"> FORMTEXT </w:instrText>
            </w:r>
            <w:r w:rsidR="00AF72AB">
              <w:fldChar w:fldCharType="separate"/>
            </w:r>
            <w:r w:rsidR="00AF72AB">
              <w:rPr>
                <w:noProof/>
              </w:rPr>
              <w:t> </w:t>
            </w:r>
            <w:r w:rsidR="00AF72AB">
              <w:rPr>
                <w:noProof/>
              </w:rPr>
              <w:t> </w:t>
            </w:r>
            <w:r w:rsidR="00AF72AB">
              <w:rPr>
                <w:noProof/>
              </w:rPr>
              <w:t> </w:t>
            </w:r>
            <w:r w:rsidR="00AF72AB">
              <w:rPr>
                <w:noProof/>
              </w:rPr>
              <w:t> </w:t>
            </w:r>
            <w:r w:rsidR="00AF72AB">
              <w:rPr>
                <w:noProof/>
              </w:rPr>
              <w:t> </w:t>
            </w:r>
            <w:r w:rsidR="00AF72AB">
              <w:fldChar w:fldCharType="end"/>
            </w:r>
            <w:bookmarkEnd w:id="4"/>
          </w:p>
        </w:tc>
      </w:tr>
      <w:tr w:rsidR="00FE38E5" w14:paraId="7CB76386" w14:textId="77777777" w:rsidTr="00AF72AB">
        <w:tc>
          <w:tcPr>
            <w:cnfStyle w:val="001000000000" w:firstRow="0" w:lastRow="0" w:firstColumn="1" w:lastColumn="0" w:oddVBand="0" w:evenVBand="0" w:oddHBand="0" w:evenHBand="0" w:firstRowFirstColumn="0" w:firstRowLastColumn="0" w:lastRowFirstColumn="0" w:lastRowLastColumn="0"/>
            <w:tcW w:w="9332" w:type="dxa"/>
            <w:gridSpan w:val="3"/>
          </w:tcPr>
          <w:p w14:paraId="1ABE7AC8" w14:textId="77777777" w:rsidR="00FE38E5" w:rsidRPr="00236040" w:rsidRDefault="00FE38E5" w:rsidP="00CD006E">
            <w:pPr>
              <w:rPr>
                <w:b w:val="0"/>
              </w:rPr>
            </w:pPr>
            <w:r w:rsidRPr="00236040">
              <w:t>BMP Description:</w:t>
            </w:r>
          </w:p>
          <w:p w14:paraId="18791177" w14:textId="77777777" w:rsidR="00E959E5" w:rsidRDefault="00E959E5" w:rsidP="00E959E5">
            <w:pPr>
              <w:rPr>
                <w:b w:val="0"/>
              </w:rPr>
            </w:pPr>
            <w:r w:rsidRPr="00645A0B">
              <w:rPr>
                <w:b w:val="0"/>
              </w:rPr>
              <w:t>The C</w:t>
            </w:r>
            <w:r w:rsidR="009A197E" w:rsidRPr="00645A0B">
              <w:rPr>
                <w:b w:val="0"/>
              </w:rPr>
              <w:t>ity has developed and enforces</w:t>
            </w:r>
            <w:r w:rsidRPr="00645A0B">
              <w:rPr>
                <w:b w:val="0"/>
              </w:rPr>
              <w:t xml:space="preserve"> regulatory mechanism</w:t>
            </w:r>
            <w:r w:rsidR="009A197E" w:rsidRPr="00645A0B">
              <w:rPr>
                <w:b w:val="0"/>
              </w:rPr>
              <w:t>s</w:t>
            </w:r>
            <w:r w:rsidRPr="00645A0B">
              <w:rPr>
                <w:b w:val="0"/>
              </w:rPr>
              <w:t xml:space="preserve"> that effectively prohibits non-stormwater discharges into the small MS4, except those non-stormwater discharges authorized under </w:t>
            </w:r>
            <w:r w:rsidR="00645A0B">
              <w:rPr>
                <w:b w:val="0"/>
              </w:rPr>
              <w:t xml:space="preserve">Section </w:t>
            </w:r>
            <w:r w:rsidR="00FB07AF">
              <w:rPr>
                <w:b w:val="0"/>
              </w:rPr>
              <w:t>18.4</w:t>
            </w:r>
            <w:r w:rsidR="0080386C">
              <w:rPr>
                <w:b w:val="0"/>
              </w:rPr>
              <w:t xml:space="preserve"> of the MS4 permit and provides response procedures to compel compliance that meet Section 18.14 requirements. </w:t>
            </w:r>
          </w:p>
          <w:p w14:paraId="779FCEA7" w14:textId="77777777" w:rsidR="0080386C" w:rsidRPr="0080386C" w:rsidRDefault="0080386C" w:rsidP="0080386C"/>
          <w:p w14:paraId="48C7E75C" w14:textId="77777777" w:rsidR="00E959E5" w:rsidRPr="00645A0B" w:rsidRDefault="00E959E5" w:rsidP="00E959E5">
            <w:pPr>
              <w:rPr>
                <w:b w:val="0"/>
              </w:rPr>
            </w:pPr>
            <w:r w:rsidRPr="00645A0B">
              <w:rPr>
                <w:b w:val="0"/>
              </w:rPr>
              <w:t>The City will review and update the IDDE regulatory mechanism</w:t>
            </w:r>
            <w:r w:rsidR="002E3531" w:rsidRPr="00645A0B">
              <w:rPr>
                <w:b w:val="0"/>
              </w:rPr>
              <w:t>s</w:t>
            </w:r>
            <w:r w:rsidRPr="00645A0B">
              <w:rPr>
                <w:b w:val="0"/>
              </w:rPr>
              <w:t>, permits, standards, policies, et</w:t>
            </w:r>
            <w:r w:rsidR="002E3531" w:rsidRPr="00645A0B">
              <w:rPr>
                <w:b w:val="0"/>
              </w:rPr>
              <w:t>c. as necessary to maintain program</w:t>
            </w:r>
            <w:r w:rsidRPr="00645A0B">
              <w:rPr>
                <w:b w:val="0"/>
              </w:rPr>
              <w:t xml:space="preserve"> effectiveness.</w:t>
            </w:r>
          </w:p>
          <w:p w14:paraId="380396A7" w14:textId="77777777" w:rsidR="00E959E5" w:rsidRPr="00236040" w:rsidRDefault="00E959E5" w:rsidP="00FE0BC4"/>
        </w:tc>
      </w:tr>
      <w:tr w:rsidR="003E2789" w:rsidRPr="003F3D21" w14:paraId="0BFF71B2" w14:textId="77777777" w:rsidTr="00AF7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2" w:type="dxa"/>
            <w:gridSpan w:val="3"/>
            <w:shd w:val="clear" w:color="auto" w:fill="595959" w:themeFill="text1" w:themeFillTint="A6"/>
          </w:tcPr>
          <w:p w14:paraId="22720A3C" w14:textId="4BD1CB34" w:rsidR="003E2789" w:rsidRPr="00AF72AB" w:rsidRDefault="00AF72AB" w:rsidP="00AF72AB">
            <w:pPr>
              <w:tabs>
                <w:tab w:val="left" w:pos="3360"/>
                <w:tab w:val="center" w:pos="4558"/>
              </w:tabs>
              <w:jc w:val="left"/>
              <w:rPr>
                <w:b w:val="0"/>
                <w:color w:val="FFFFFF" w:themeColor="background1"/>
              </w:rPr>
            </w:pPr>
            <w:r w:rsidRPr="00AF72AB">
              <w:rPr>
                <w:color w:val="FFFFFF" w:themeColor="background1"/>
              </w:rPr>
              <w:tab/>
            </w:r>
            <w:r w:rsidRPr="00AF72AB">
              <w:rPr>
                <w:color w:val="FFFFFF" w:themeColor="background1"/>
              </w:rPr>
              <w:tab/>
            </w:r>
            <w:r w:rsidR="003E2789" w:rsidRPr="00AF72AB">
              <w:rPr>
                <w:color w:val="FFFFFF" w:themeColor="background1"/>
              </w:rPr>
              <w:t>BMP Activity Log</w:t>
            </w:r>
          </w:p>
        </w:tc>
      </w:tr>
      <w:tr w:rsidR="003E2789" w:rsidRPr="004A4A3B" w14:paraId="451E04A9" w14:textId="77777777" w:rsidTr="00AF72AB">
        <w:tc>
          <w:tcPr>
            <w:cnfStyle w:val="001000000000" w:firstRow="0" w:lastRow="0" w:firstColumn="1" w:lastColumn="0" w:oddVBand="0" w:evenVBand="0" w:oddHBand="0" w:evenHBand="0" w:firstRowFirstColumn="0" w:firstRowLastColumn="0" w:lastRowFirstColumn="0" w:lastRowLastColumn="0"/>
            <w:tcW w:w="1440" w:type="dxa"/>
          </w:tcPr>
          <w:p w14:paraId="61B98198" w14:textId="77777777" w:rsidR="003E2789" w:rsidRPr="004A4A3B" w:rsidRDefault="003E2789" w:rsidP="00352E87">
            <w:pPr>
              <w:rPr>
                <w:b w:val="0"/>
              </w:rPr>
            </w:pPr>
            <w:r w:rsidRPr="004A4A3B">
              <w:t>Date</w:t>
            </w:r>
          </w:p>
        </w:tc>
        <w:tc>
          <w:tcPr>
            <w:tcW w:w="4910" w:type="dxa"/>
          </w:tcPr>
          <w:p w14:paraId="24AD8C72" w14:textId="77777777" w:rsidR="003E2789" w:rsidRPr="004A4A3B" w:rsidRDefault="003E2789" w:rsidP="00352E87">
            <w:pPr>
              <w:cnfStyle w:val="000000000000" w:firstRow="0" w:lastRow="0" w:firstColumn="0" w:lastColumn="0" w:oddVBand="0" w:evenVBand="0" w:oddHBand="0" w:evenHBand="0" w:firstRowFirstColumn="0" w:firstRowLastColumn="0" w:lastRowFirstColumn="0" w:lastRowLastColumn="0"/>
              <w:rPr>
                <w:b/>
              </w:rPr>
            </w:pPr>
            <w:r w:rsidRPr="004A4A3B">
              <w:rPr>
                <w:b/>
              </w:rPr>
              <w:t>Description</w:t>
            </w:r>
            <w:r>
              <w:rPr>
                <w:b/>
              </w:rPr>
              <w:t xml:space="preserve"> of Updates / Revisions</w:t>
            </w:r>
          </w:p>
        </w:tc>
        <w:tc>
          <w:tcPr>
            <w:tcW w:w="2982" w:type="dxa"/>
          </w:tcPr>
          <w:p w14:paraId="30F1BE4B" w14:textId="77777777" w:rsidR="003E2789" w:rsidRPr="004A4A3B" w:rsidRDefault="003E2789" w:rsidP="00352E87">
            <w:pPr>
              <w:cnfStyle w:val="000000000000" w:firstRow="0" w:lastRow="0" w:firstColumn="0" w:lastColumn="0" w:oddVBand="0" w:evenVBand="0" w:oddHBand="0" w:evenHBand="0" w:firstRowFirstColumn="0" w:firstRowLastColumn="0" w:lastRowFirstColumn="0" w:lastRowLastColumn="0"/>
              <w:rPr>
                <w:b/>
              </w:rPr>
            </w:pPr>
            <w:r w:rsidRPr="004A4A3B">
              <w:rPr>
                <w:b/>
              </w:rPr>
              <w:t>Tracking</w:t>
            </w:r>
          </w:p>
        </w:tc>
      </w:tr>
      <w:tr w:rsidR="003E2789" w14:paraId="788BA55D" w14:textId="77777777" w:rsidTr="00AF7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2BA590D3" w14:textId="77777777" w:rsidR="003E2789" w:rsidRDefault="00645A0B" w:rsidP="00352E87">
            <w:r>
              <w:t>2021</w:t>
            </w:r>
          </w:p>
        </w:tc>
        <w:tc>
          <w:tcPr>
            <w:tcW w:w="4910" w:type="dxa"/>
          </w:tcPr>
          <w:p w14:paraId="09B1C8CB" w14:textId="77777777" w:rsidR="003E2789" w:rsidRDefault="00645A0B" w:rsidP="00FB07AF">
            <w:pPr>
              <w:jc w:val="left"/>
              <w:cnfStyle w:val="000000100000" w:firstRow="0" w:lastRow="0" w:firstColumn="0" w:lastColumn="0" w:oddVBand="0" w:evenVBand="0" w:oddHBand="1" w:evenHBand="0" w:firstRowFirstColumn="0" w:firstRowLastColumn="0" w:lastRowFirstColumn="0" w:lastRowLastColumn="0"/>
            </w:pPr>
            <w:r>
              <w:t>Review</w:t>
            </w:r>
            <w:r w:rsidR="003E2789">
              <w:t xml:space="preserve"> </w:t>
            </w:r>
            <w:r w:rsidR="00FB07AF">
              <w:t>regulatory mechanisms including ordinance, permits, standards and policies.</w:t>
            </w:r>
          </w:p>
        </w:tc>
        <w:tc>
          <w:tcPr>
            <w:tcW w:w="2982" w:type="dxa"/>
          </w:tcPr>
          <w:p w14:paraId="0470DAEF" w14:textId="77777777" w:rsidR="003E2789" w:rsidRDefault="003E2789" w:rsidP="00352E87">
            <w:pPr>
              <w:cnfStyle w:val="000000100000" w:firstRow="0" w:lastRow="0" w:firstColumn="0" w:lastColumn="0" w:oddVBand="0" w:evenVBand="0" w:oddHBand="1" w:evenHBand="0" w:firstRowFirstColumn="0" w:firstRowLastColumn="0" w:lastRowFirstColumn="0" w:lastRowLastColumn="0"/>
            </w:pPr>
          </w:p>
        </w:tc>
      </w:tr>
      <w:tr w:rsidR="00AF72AB" w14:paraId="0215CD2A" w14:textId="77777777" w:rsidTr="00AF72AB">
        <w:tc>
          <w:tcPr>
            <w:cnfStyle w:val="001000000000" w:firstRow="0" w:lastRow="0" w:firstColumn="1" w:lastColumn="0" w:oddVBand="0" w:evenVBand="0" w:oddHBand="0" w:evenHBand="0" w:firstRowFirstColumn="0" w:firstRowLastColumn="0" w:lastRowFirstColumn="0" w:lastRowLastColumn="0"/>
            <w:tcW w:w="1440" w:type="dxa"/>
          </w:tcPr>
          <w:p w14:paraId="7502D7E4" w14:textId="77777777" w:rsidR="00AF72AB" w:rsidRDefault="00AF72AB" w:rsidP="00352E87"/>
        </w:tc>
        <w:tc>
          <w:tcPr>
            <w:tcW w:w="4910" w:type="dxa"/>
          </w:tcPr>
          <w:p w14:paraId="09212EBB" w14:textId="77777777" w:rsidR="00AF72AB" w:rsidRDefault="00AF72AB" w:rsidP="00FB07AF">
            <w:pPr>
              <w:jc w:val="left"/>
              <w:cnfStyle w:val="000000000000" w:firstRow="0" w:lastRow="0" w:firstColumn="0" w:lastColumn="0" w:oddVBand="0" w:evenVBand="0" w:oddHBand="0" w:evenHBand="0" w:firstRowFirstColumn="0" w:firstRowLastColumn="0" w:lastRowFirstColumn="0" w:lastRowLastColumn="0"/>
            </w:pPr>
          </w:p>
        </w:tc>
        <w:tc>
          <w:tcPr>
            <w:tcW w:w="2982" w:type="dxa"/>
          </w:tcPr>
          <w:p w14:paraId="590A7ACC" w14:textId="77777777" w:rsidR="00AF72AB" w:rsidRDefault="00AF72AB" w:rsidP="00352E87">
            <w:pPr>
              <w:cnfStyle w:val="000000000000" w:firstRow="0" w:lastRow="0" w:firstColumn="0" w:lastColumn="0" w:oddVBand="0" w:evenVBand="0" w:oddHBand="0" w:evenHBand="0" w:firstRowFirstColumn="0" w:firstRowLastColumn="0" w:lastRowFirstColumn="0" w:lastRowLastColumn="0"/>
            </w:pPr>
          </w:p>
        </w:tc>
      </w:tr>
      <w:tr w:rsidR="00AF72AB" w14:paraId="573922B4" w14:textId="77777777" w:rsidTr="00AF7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1A4991C7" w14:textId="77777777" w:rsidR="00AF72AB" w:rsidRDefault="00AF72AB" w:rsidP="00352E87"/>
        </w:tc>
        <w:tc>
          <w:tcPr>
            <w:tcW w:w="4910" w:type="dxa"/>
          </w:tcPr>
          <w:p w14:paraId="136A2FED" w14:textId="77777777" w:rsidR="00AF72AB" w:rsidRDefault="00AF72AB" w:rsidP="00FB07AF">
            <w:pPr>
              <w:jc w:val="left"/>
              <w:cnfStyle w:val="000000100000" w:firstRow="0" w:lastRow="0" w:firstColumn="0" w:lastColumn="0" w:oddVBand="0" w:evenVBand="0" w:oddHBand="1" w:evenHBand="0" w:firstRowFirstColumn="0" w:firstRowLastColumn="0" w:lastRowFirstColumn="0" w:lastRowLastColumn="0"/>
            </w:pPr>
          </w:p>
        </w:tc>
        <w:tc>
          <w:tcPr>
            <w:tcW w:w="2982" w:type="dxa"/>
          </w:tcPr>
          <w:p w14:paraId="6BBD4626" w14:textId="77777777" w:rsidR="00AF72AB" w:rsidRDefault="00AF72AB" w:rsidP="00352E87">
            <w:pPr>
              <w:cnfStyle w:val="000000100000" w:firstRow="0" w:lastRow="0" w:firstColumn="0" w:lastColumn="0" w:oddVBand="0" w:evenVBand="0" w:oddHBand="1" w:evenHBand="0" w:firstRowFirstColumn="0" w:firstRowLastColumn="0" w:lastRowFirstColumn="0" w:lastRowLastColumn="0"/>
            </w:pPr>
          </w:p>
        </w:tc>
      </w:tr>
      <w:tr w:rsidR="00AF72AB" w14:paraId="76322C81" w14:textId="77777777" w:rsidTr="00AF72AB">
        <w:tc>
          <w:tcPr>
            <w:cnfStyle w:val="001000000000" w:firstRow="0" w:lastRow="0" w:firstColumn="1" w:lastColumn="0" w:oddVBand="0" w:evenVBand="0" w:oddHBand="0" w:evenHBand="0" w:firstRowFirstColumn="0" w:firstRowLastColumn="0" w:lastRowFirstColumn="0" w:lastRowLastColumn="0"/>
            <w:tcW w:w="1440" w:type="dxa"/>
          </w:tcPr>
          <w:p w14:paraId="5904317C" w14:textId="77777777" w:rsidR="00AF72AB" w:rsidRDefault="00AF72AB" w:rsidP="00352E87"/>
        </w:tc>
        <w:tc>
          <w:tcPr>
            <w:tcW w:w="4910" w:type="dxa"/>
          </w:tcPr>
          <w:p w14:paraId="10EB5657" w14:textId="77777777" w:rsidR="00AF72AB" w:rsidRDefault="00AF72AB" w:rsidP="00FB07AF">
            <w:pPr>
              <w:jc w:val="left"/>
              <w:cnfStyle w:val="000000000000" w:firstRow="0" w:lastRow="0" w:firstColumn="0" w:lastColumn="0" w:oddVBand="0" w:evenVBand="0" w:oddHBand="0" w:evenHBand="0" w:firstRowFirstColumn="0" w:firstRowLastColumn="0" w:lastRowFirstColumn="0" w:lastRowLastColumn="0"/>
            </w:pPr>
          </w:p>
        </w:tc>
        <w:tc>
          <w:tcPr>
            <w:tcW w:w="2982" w:type="dxa"/>
          </w:tcPr>
          <w:p w14:paraId="2F5BF77C" w14:textId="77777777" w:rsidR="00AF72AB" w:rsidRDefault="00AF72AB" w:rsidP="00352E87">
            <w:pPr>
              <w:cnfStyle w:val="000000000000" w:firstRow="0" w:lastRow="0" w:firstColumn="0" w:lastColumn="0" w:oddVBand="0" w:evenVBand="0" w:oddHBand="0" w:evenHBand="0" w:firstRowFirstColumn="0" w:firstRowLastColumn="0" w:lastRowFirstColumn="0" w:lastRowLastColumn="0"/>
            </w:pPr>
          </w:p>
        </w:tc>
      </w:tr>
      <w:tr w:rsidR="00AF72AB" w14:paraId="77D77DC8" w14:textId="77777777" w:rsidTr="00AF7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58FA3E98" w14:textId="77777777" w:rsidR="00AF72AB" w:rsidRDefault="00AF72AB" w:rsidP="00352E87"/>
        </w:tc>
        <w:tc>
          <w:tcPr>
            <w:tcW w:w="4910" w:type="dxa"/>
          </w:tcPr>
          <w:p w14:paraId="13403AD8" w14:textId="77777777" w:rsidR="00AF72AB" w:rsidRDefault="00AF72AB" w:rsidP="00FB07AF">
            <w:pPr>
              <w:jc w:val="left"/>
              <w:cnfStyle w:val="000000100000" w:firstRow="0" w:lastRow="0" w:firstColumn="0" w:lastColumn="0" w:oddVBand="0" w:evenVBand="0" w:oddHBand="1" w:evenHBand="0" w:firstRowFirstColumn="0" w:firstRowLastColumn="0" w:lastRowFirstColumn="0" w:lastRowLastColumn="0"/>
            </w:pPr>
          </w:p>
        </w:tc>
        <w:tc>
          <w:tcPr>
            <w:tcW w:w="2982" w:type="dxa"/>
          </w:tcPr>
          <w:p w14:paraId="221E19FB" w14:textId="77777777" w:rsidR="00AF72AB" w:rsidRDefault="00AF72AB" w:rsidP="00352E87">
            <w:pPr>
              <w:cnfStyle w:val="000000100000" w:firstRow="0" w:lastRow="0" w:firstColumn="0" w:lastColumn="0" w:oddVBand="0" w:evenVBand="0" w:oddHBand="1" w:evenHBand="0" w:firstRowFirstColumn="0" w:firstRowLastColumn="0" w:lastRowFirstColumn="0" w:lastRowLastColumn="0"/>
            </w:pPr>
          </w:p>
        </w:tc>
      </w:tr>
      <w:tr w:rsidR="00AF72AB" w14:paraId="5ABCC888" w14:textId="77777777" w:rsidTr="00AF72AB">
        <w:tc>
          <w:tcPr>
            <w:cnfStyle w:val="001000000000" w:firstRow="0" w:lastRow="0" w:firstColumn="1" w:lastColumn="0" w:oddVBand="0" w:evenVBand="0" w:oddHBand="0" w:evenHBand="0" w:firstRowFirstColumn="0" w:firstRowLastColumn="0" w:lastRowFirstColumn="0" w:lastRowLastColumn="0"/>
            <w:tcW w:w="1440" w:type="dxa"/>
          </w:tcPr>
          <w:p w14:paraId="7A7B4E10" w14:textId="77777777" w:rsidR="00AF72AB" w:rsidRDefault="00AF72AB" w:rsidP="00352E87"/>
        </w:tc>
        <w:tc>
          <w:tcPr>
            <w:tcW w:w="4910" w:type="dxa"/>
          </w:tcPr>
          <w:p w14:paraId="676EA9F5" w14:textId="77777777" w:rsidR="00AF72AB" w:rsidRDefault="00AF72AB" w:rsidP="00FB07AF">
            <w:pPr>
              <w:jc w:val="left"/>
              <w:cnfStyle w:val="000000000000" w:firstRow="0" w:lastRow="0" w:firstColumn="0" w:lastColumn="0" w:oddVBand="0" w:evenVBand="0" w:oddHBand="0" w:evenHBand="0" w:firstRowFirstColumn="0" w:firstRowLastColumn="0" w:lastRowFirstColumn="0" w:lastRowLastColumn="0"/>
            </w:pPr>
          </w:p>
        </w:tc>
        <w:tc>
          <w:tcPr>
            <w:tcW w:w="2982" w:type="dxa"/>
          </w:tcPr>
          <w:p w14:paraId="1B7B0D5F" w14:textId="77777777" w:rsidR="00AF72AB" w:rsidRDefault="00AF72AB" w:rsidP="00352E87">
            <w:pPr>
              <w:cnfStyle w:val="000000000000" w:firstRow="0" w:lastRow="0" w:firstColumn="0" w:lastColumn="0" w:oddVBand="0" w:evenVBand="0" w:oddHBand="0" w:evenHBand="0" w:firstRowFirstColumn="0" w:firstRowLastColumn="0" w:lastRowFirstColumn="0" w:lastRowLastColumn="0"/>
            </w:pPr>
          </w:p>
        </w:tc>
      </w:tr>
      <w:tr w:rsidR="00AF72AB" w14:paraId="7EC5A2D4" w14:textId="77777777" w:rsidTr="00AF7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5CA2A79B" w14:textId="77777777" w:rsidR="00AF72AB" w:rsidRDefault="00AF72AB" w:rsidP="00352E87"/>
        </w:tc>
        <w:tc>
          <w:tcPr>
            <w:tcW w:w="4910" w:type="dxa"/>
          </w:tcPr>
          <w:p w14:paraId="6704D70C" w14:textId="77777777" w:rsidR="00AF72AB" w:rsidRDefault="00AF72AB" w:rsidP="00FB07AF">
            <w:pPr>
              <w:jc w:val="left"/>
              <w:cnfStyle w:val="000000100000" w:firstRow="0" w:lastRow="0" w:firstColumn="0" w:lastColumn="0" w:oddVBand="0" w:evenVBand="0" w:oddHBand="1" w:evenHBand="0" w:firstRowFirstColumn="0" w:firstRowLastColumn="0" w:lastRowFirstColumn="0" w:lastRowLastColumn="0"/>
            </w:pPr>
          </w:p>
        </w:tc>
        <w:tc>
          <w:tcPr>
            <w:tcW w:w="2982" w:type="dxa"/>
          </w:tcPr>
          <w:p w14:paraId="3FBADD39" w14:textId="77777777" w:rsidR="00AF72AB" w:rsidRDefault="00AF72AB" w:rsidP="00352E87">
            <w:pPr>
              <w:cnfStyle w:val="000000100000" w:firstRow="0" w:lastRow="0" w:firstColumn="0" w:lastColumn="0" w:oddVBand="0" w:evenVBand="0" w:oddHBand="1" w:evenHBand="0" w:firstRowFirstColumn="0" w:firstRowLastColumn="0" w:lastRowFirstColumn="0" w:lastRowLastColumn="0"/>
            </w:pPr>
          </w:p>
        </w:tc>
      </w:tr>
    </w:tbl>
    <w:p w14:paraId="2053D6E0" w14:textId="77777777" w:rsidR="00ED622F" w:rsidRDefault="00ED622F"/>
    <w:p w14:paraId="596C2E8F" w14:textId="77777777" w:rsidR="0080386C" w:rsidRDefault="0080386C"/>
    <w:p w14:paraId="2642FEB0" w14:textId="77777777" w:rsidR="0080386C" w:rsidRDefault="0080386C"/>
    <w:p w14:paraId="73317E80" w14:textId="77777777" w:rsidR="0080386C" w:rsidRDefault="0080386C"/>
    <w:p w14:paraId="4CCEE92A" w14:textId="77777777" w:rsidR="0080386C" w:rsidRDefault="0080386C"/>
    <w:p w14:paraId="6814655E" w14:textId="196C6AB3" w:rsidR="00AF72AB" w:rsidRDefault="00AF72AB">
      <w:r>
        <w:br w:type="page"/>
      </w:r>
    </w:p>
    <w:tbl>
      <w:tblPr>
        <w:tblStyle w:val="GridTable4"/>
        <w:tblW w:w="0" w:type="auto"/>
        <w:tblLook w:val="04A0" w:firstRow="1" w:lastRow="0" w:firstColumn="1" w:lastColumn="0" w:noHBand="0" w:noVBand="1"/>
      </w:tblPr>
      <w:tblGrid>
        <w:gridCol w:w="9342"/>
      </w:tblGrid>
      <w:tr w:rsidR="002244BB" w14:paraId="196DC905" w14:textId="77777777" w:rsidTr="00AF72AB">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342" w:type="dxa"/>
          </w:tcPr>
          <w:p w14:paraId="7181BE48" w14:textId="77777777" w:rsidR="002244BB" w:rsidRPr="00FB07AF" w:rsidRDefault="002244BB" w:rsidP="0076337A">
            <w:pPr>
              <w:rPr>
                <w:sz w:val="28"/>
              </w:rPr>
            </w:pPr>
            <w:r w:rsidRPr="00FB07AF">
              <w:rPr>
                <w:sz w:val="28"/>
              </w:rPr>
              <w:t>BMP: Staff Training Program</w:t>
            </w:r>
            <w:r w:rsidR="00FB07AF">
              <w:rPr>
                <w:sz w:val="28"/>
              </w:rPr>
              <w:t xml:space="preserve"> for IDDE</w:t>
            </w:r>
          </w:p>
        </w:tc>
      </w:tr>
      <w:tr w:rsidR="002244BB" w:rsidRPr="003F3D21" w14:paraId="56FDE36A" w14:textId="77777777" w:rsidTr="00AF72AB">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9342" w:type="dxa"/>
          </w:tcPr>
          <w:p w14:paraId="23C577D8" w14:textId="4151B66D" w:rsidR="002244BB" w:rsidRDefault="002244BB" w:rsidP="00FB07AF">
            <w:r>
              <w:t xml:space="preserve">Responsible Person: </w:t>
            </w:r>
            <w:r w:rsidR="00AF72AB">
              <w:fldChar w:fldCharType="begin">
                <w:ffData>
                  <w:name w:val="Text25"/>
                  <w:enabled/>
                  <w:calcOnExit w:val="0"/>
                  <w:textInput/>
                </w:ffData>
              </w:fldChar>
            </w:r>
            <w:bookmarkStart w:id="5" w:name="Text25"/>
            <w:r w:rsidR="00AF72AB">
              <w:instrText xml:space="preserve"> FORMTEXT </w:instrText>
            </w:r>
            <w:r w:rsidR="00AF72AB">
              <w:fldChar w:fldCharType="separate"/>
            </w:r>
            <w:r w:rsidR="00AF72AB">
              <w:rPr>
                <w:noProof/>
              </w:rPr>
              <w:t> </w:t>
            </w:r>
            <w:r w:rsidR="00AF72AB">
              <w:rPr>
                <w:noProof/>
              </w:rPr>
              <w:t> </w:t>
            </w:r>
            <w:r w:rsidR="00AF72AB">
              <w:rPr>
                <w:noProof/>
              </w:rPr>
              <w:t> </w:t>
            </w:r>
            <w:r w:rsidR="00AF72AB">
              <w:rPr>
                <w:noProof/>
              </w:rPr>
              <w:t> </w:t>
            </w:r>
            <w:r w:rsidR="00AF72AB">
              <w:rPr>
                <w:noProof/>
              </w:rPr>
              <w:t> </w:t>
            </w:r>
            <w:r w:rsidR="00AF72AB">
              <w:fldChar w:fldCharType="end"/>
            </w:r>
            <w:bookmarkEnd w:id="5"/>
          </w:p>
          <w:p w14:paraId="699367B1" w14:textId="6DCA862C" w:rsidR="00FB07AF" w:rsidRPr="003F3D21" w:rsidRDefault="00FB07AF" w:rsidP="00AF72AB">
            <w:pPr>
              <w:rPr>
                <w:b w:val="0"/>
              </w:rPr>
            </w:pPr>
            <w:r>
              <w:t xml:space="preserve">Position Title: </w:t>
            </w:r>
            <w:r w:rsidR="00AF72AB">
              <w:fldChar w:fldCharType="begin">
                <w:ffData>
                  <w:name w:val="Text26"/>
                  <w:enabled/>
                  <w:calcOnExit w:val="0"/>
                  <w:textInput/>
                </w:ffData>
              </w:fldChar>
            </w:r>
            <w:bookmarkStart w:id="6" w:name="Text26"/>
            <w:r w:rsidR="00AF72AB">
              <w:instrText xml:space="preserve"> FORMTEXT </w:instrText>
            </w:r>
            <w:r w:rsidR="00AF72AB">
              <w:fldChar w:fldCharType="separate"/>
            </w:r>
            <w:r w:rsidR="00AF72AB">
              <w:rPr>
                <w:noProof/>
              </w:rPr>
              <w:t> </w:t>
            </w:r>
            <w:r w:rsidR="00AF72AB">
              <w:rPr>
                <w:noProof/>
              </w:rPr>
              <w:t> </w:t>
            </w:r>
            <w:r w:rsidR="00AF72AB">
              <w:rPr>
                <w:noProof/>
              </w:rPr>
              <w:t> </w:t>
            </w:r>
            <w:r w:rsidR="00AF72AB">
              <w:rPr>
                <w:noProof/>
              </w:rPr>
              <w:t> </w:t>
            </w:r>
            <w:r w:rsidR="00AF72AB">
              <w:rPr>
                <w:noProof/>
              </w:rPr>
              <w:t> </w:t>
            </w:r>
            <w:r w:rsidR="00AF72AB">
              <w:fldChar w:fldCharType="end"/>
            </w:r>
            <w:bookmarkEnd w:id="6"/>
          </w:p>
        </w:tc>
      </w:tr>
      <w:tr w:rsidR="002244BB" w:rsidRPr="00B03B2D" w14:paraId="7C5336A4" w14:textId="77777777" w:rsidTr="00AF72AB">
        <w:trPr>
          <w:trHeight w:val="1842"/>
        </w:trPr>
        <w:tc>
          <w:tcPr>
            <w:cnfStyle w:val="001000000000" w:firstRow="0" w:lastRow="0" w:firstColumn="1" w:lastColumn="0" w:oddVBand="0" w:evenVBand="0" w:oddHBand="0" w:evenHBand="0" w:firstRowFirstColumn="0" w:firstRowLastColumn="0" w:lastRowFirstColumn="0" w:lastRowLastColumn="0"/>
            <w:tcW w:w="9342" w:type="dxa"/>
          </w:tcPr>
          <w:p w14:paraId="650A4BD9" w14:textId="77777777" w:rsidR="002244BB" w:rsidRPr="003F3D21" w:rsidRDefault="002244BB" w:rsidP="0076337A">
            <w:pPr>
              <w:rPr>
                <w:b w:val="0"/>
              </w:rPr>
            </w:pPr>
            <w:r w:rsidRPr="003F3D21">
              <w:t>BMP Description:</w:t>
            </w:r>
          </w:p>
          <w:p w14:paraId="570CA4B7" w14:textId="6F07FD65" w:rsidR="002244BB" w:rsidRDefault="002244BB" w:rsidP="00FB07AF">
            <w:pPr>
              <w:jc w:val="left"/>
              <w:rPr>
                <w:b w:val="0"/>
              </w:rPr>
            </w:pPr>
            <w:r w:rsidRPr="00FB07AF">
              <w:rPr>
                <w:b w:val="0"/>
              </w:rPr>
              <w:t xml:space="preserve">The City of </w:t>
            </w:r>
            <w:r w:rsidR="001D2D38">
              <w:rPr>
                <w:b w:val="0"/>
              </w:rPr>
              <w:t>Fergus Falls</w:t>
            </w:r>
            <w:r w:rsidRPr="00FB07AF">
              <w:rPr>
                <w:b w:val="0"/>
              </w:rPr>
              <w:t xml:space="preserve"> incorporates illicit discharge recognition, detection, reporting, and documentation into its regular staff training program. Documentation can be found under MCM</w:t>
            </w:r>
            <w:r w:rsidR="00FB07AF">
              <w:rPr>
                <w:b w:val="0"/>
              </w:rPr>
              <w:t xml:space="preserve"> </w:t>
            </w:r>
            <w:r w:rsidRPr="00FB07AF">
              <w:rPr>
                <w:b w:val="0"/>
              </w:rPr>
              <w:t>6: Pollution Prevention/Good Housekeeping for Municipal Operation Employee Training.</w:t>
            </w:r>
          </w:p>
          <w:p w14:paraId="1B17D501" w14:textId="77777777" w:rsidR="00FB07AF" w:rsidRPr="00FB07AF" w:rsidRDefault="00FB07AF" w:rsidP="00FB07AF">
            <w:pPr>
              <w:jc w:val="left"/>
              <w:rPr>
                <w:b w:val="0"/>
              </w:rPr>
            </w:pPr>
          </w:p>
        </w:tc>
      </w:tr>
      <w:tr w:rsidR="002244BB" w:rsidRPr="003F3D21" w14:paraId="5FA050F4" w14:textId="77777777" w:rsidTr="00AF72AB">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9342" w:type="dxa"/>
            <w:shd w:val="clear" w:color="auto" w:fill="595959" w:themeFill="text1" w:themeFillTint="A6"/>
          </w:tcPr>
          <w:p w14:paraId="1F642306" w14:textId="77777777" w:rsidR="002244BB" w:rsidRPr="00AF72AB" w:rsidRDefault="002244BB" w:rsidP="0076337A">
            <w:pPr>
              <w:jc w:val="center"/>
              <w:rPr>
                <w:b w:val="0"/>
                <w:color w:val="FFFFFF" w:themeColor="background1"/>
              </w:rPr>
            </w:pPr>
            <w:r w:rsidRPr="00AF72AB">
              <w:rPr>
                <w:color w:val="FFFFFF" w:themeColor="background1"/>
              </w:rPr>
              <w:t>BMP Activity Log</w:t>
            </w:r>
          </w:p>
        </w:tc>
      </w:tr>
      <w:tr w:rsidR="002244BB" w:rsidRPr="0026275A" w14:paraId="74B19057" w14:textId="77777777" w:rsidTr="00AF72AB">
        <w:trPr>
          <w:trHeight w:val="365"/>
        </w:trPr>
        <w:tc>
          <w:tcPr>
            <w:cnfStyle w:val="001000000000" w:firstRow="0" w:lastRow="0" w:firstColumn="1" w:lastColumn="0" w:oddVBand="0" w:evenVBand="0" w:oddHBand="0" w:evenHBand="0" w:firstRowFirstColumn="0" w:firstRowLastColumn="0" w:lastRowFirstColumn="0" w:lastRowLastColumn="0"/>
            <w:tcW w:w="9342" w:type="dxa"/>
          </w:tcPr>
          <w:p w14:paraId="244E8E30" w14:textId="77777777" w:rsidR="002244BB" w:rsidRPr="0026275A" w:rsidRDefault="002244BB" w:rsidP="0076337A">
            <w:r w:rsidRPr="0026275A">
              <w:t xml:space="preserve">See MCM 6 for </w:t>
            </w:r>
            <w:r w:rsidR="00FB07AF">
              <w:t>Staff Training Program d</w:t>
            </w:r>
            <w:r>
              <w:t>etails</w:t>
            </w:r>
          </w:p>
        </w:tc>
      </w:tr>
    </w:tbl>
    <w:p w14:paraId="5AFB4FB1" w14:textId="77777777" w:rsidR="002244BB" w:rsidRDefault="002244BB">
      <w:pPr>
        <w:sectPr w:rsidR="002244BB" w:rsidSect="0075205A">
          <w:footerReference w:type="default" r:id="rId13"/>
          <w:pgSz w:w="12240" w:h="15840"/>
          <w:pgMar w:top="1440" w:right="1440" w:bottom="1440" w:left="1440" w:header="720" w:footer="720" w:gutter="0"/>
          <w:pgNumType w:start="1"/>
          <w:cols w:space="720"/>
          <w:docGrid w:linePitch="360"/>
        </w:sectPr>
      </w:pPr>
    </w:p>
    <w:p w14:paraId="762D1D54" w14:textId="77777777" w:rsidR="00E42C34" w:rsidRDefault="00E42C34" w:rsidP="00E42C34">
      <w:pPr>
        <w:spacing w:after="0"/>
        <w:jc w:val="center"/>
      </w:pPr>
      <w:r>
        <w:rPr>
          <w:sz w:val="36"/>
          <w:szCs w:val="36"/>
        </w:rPr>
        <w:t>MCM 3: BMP SUMMARY SHEET</w:t>
      </w:r>
      <w:r>
        <w:tab/>
      </w:r>
    </w:p>
    <w:tbl>
      <w:tblPr>
        <w:tblStyle w:val="GridTable4"/>
        <w:tblW w:w="0" w:type="auto"/>
        <w:tblLook w:val="04A0" w:firstRow="1" w:lastRow="0" w:firstColumn="1" w:lastColumn="0" w:noHBand="0" w:noVBand="1"/>
      </w:tblPr>
      <w:tblGrid>
        <w:gridCol w:w="9332"/>
      </w:tblGrid>
      <w:tr w:rsidR="00E42C34" w14:paraId="779E696B" w14:textId="77777777" w:rsidTr="00AF72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2" w:type="dxa"/>
          </w:tcPr>
          <w:p w14:paraId="3BCB0C2A" w14:textId="77777777" w:rsidR="00E42C34" w:rsidRPr="00FB07AF" w:rsidRDefault="00E42C34" w:rsidP="007F5963">
            <w:pPr>
              <w:rPr>
                <w:sz w:val="28"/>
              </w:rPr>
            </w:pPr>
            <w:r w:rsidRPr="00FB07AF">
              <w:rPr>
                <w:sz w:val="28"/>
              </w:rPr>
              <w:t xml:space="preserve">BMP: </w:t>
            </w:r>
            <w:r w:rsidR="00011A30" w:rsidRPr="00FB07AF">
              <w:rPr>
                <w:sz w:val="28"/>
              </w:rPr>
              <w:t>Illicit Discharge Inspections, Detection, &amp; Tracking</w:t>
            </w:r>
          </w:p>
        </w:tc>
      </w:tr>
      <w:tr w:rsidR="00E42C34" w14:paraId="028F08C2" w14:textId="77777777" w:rsidTr="00AF7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2" w:type="dxa"/>
          </w:tcPr>
          <w:p w14:paraId="133F16A0" w14:textId="572AADA4" w:rsidR="00E42C34" w:rsidRDefault="00E42C34" w:rsidP="00FB07AF">
            <w:r w:rsidRPr="00F86273">
              <w:t xml:space="preserve">Responsible Person: </w:t>
            </w:r>
            <w:r w:rsidR="00AF72AB">
              <w:fldChar w:fldCharType="begin">
                <w:ffData>
                  <w:name w:val="Text27"/>
                  <w:enabled/>
                  <w:calcOnExit w:val="0"/>
                  <w:textInput/>
                </w:ffData>
              </w:fldChar>
            </w:r>
            <w:bookmarkStart w:id="7" w:name="Text27"/>
            <w:r w:rsidR="00AF72AB">
              <w:instrText xml:space="preserve"> FORMTEXT </w:instrText>
            </w:r>
            <w:r w:rsidR="00AF72AB">
              <w:fldChar w:fldCharType="separate"/>
            </w:r>
            <w:r w:rsidR="00AF72AB">
              <w:rPr>
                <w:noProof/>
              </w:rPr>
              <w:t> </w:t>
            </w:r>
            <w:r w:rsidR="00AF72AB">
              <w:rPr>
                <w:noProof/>
              </w:rPr>
              <w:t> </w:t>
            </w:r>
            <w:r w:rsidR="00AF72AB">
              <w:rPr>
                <w:noProof/>
              </w:rPr>
              <w:t> </w:t>
            </w:r>
            <w:r w:rsidR="00AF72AB">
              <w:rPr>
                <w:noProof/>
              </w:rPr>
              <w:t> </w:t>
            </w:r>
            <w:r w:rsidR="00AF72AB">
              <w:rPr>
                <w:noProof/>
              </w:rPr>
              <w:t> </w:t>
            </w:r>
            <w:r w:rsidR="00AF72AB">
              <w:fldChar w:fldCharType="end"/>
            </w:r>
            <w:bookmarkEnd w:id="7"/>
          </w:p>
          <w:p w14:paraId="7653A933" w14:textId="0207903A" w:rsidR="00FB07AF" w:rsidRPr="00F86273" w:rsidRDefault="00FB07AF" w:rsidP="00AF72AB">
            <w:pPr>
              <w:rPr>
                <w:b w:val="0"/>
              </w:rPr>
            </w:pPr>
            <w:r>
              <w:t xml:space="preserve">Position Title: </w:t>
            </w:r>
            <w:r w:rsidR="00AF72AB">
              <w:fldChar w:fldCharType="begin">
                <w:ffData>
                  <w:name w:val="Text28"/>
                  <w:enabled/>
                  <w:calcOnExit w:val="0"/>
                  <w:textInput/>
                </w:ffData>
              </w:fldChar>
            </w:r>
            <w:bookmarkStart w:id="8" w:name="Text28"/>
            <w:r w:rsidR="00AF72AB">
              <w:instrText xml:space="preserve"> FORMTEXT </w:instrText>
            </w:r>
            <w:r w:rsidR="00AF72AB">
              <w:fldChar w:fldCharType="separate"/>
            </w:r>
            <w:r w:rsidR="00AF72AB">
              <w:rPr>
                <w:noProof/>
              </w:rPr>
              <w:t> </w:t>
            </w:r>
            <w:r w:rsidR="00AF72AB">
              <w:rPr>
                <w:noProof/>
              </w:rPr>
              <w:t> </w:t>
            </w:r>
            <w:r w:rsidR="00AF72AB">
              <w:rPr>
                <w:noProof/>
              </w:rPr>
              <w:t> </w:t>
            </w:r>
            <w:r w:rsidR="00AF72AB">
              <w:rPr>
                <w:noProof/>
              </w:rPr>
              <w:t> </w:t>
            </w:r>
            <w:r w:rsidR="00AF72AB">
              <w:rPr>
                <w:noProof/>
              </w:rPr>
              <w:t> </w:t>
            </w:r>
            <w:r w:rsidR="00AF72AB">
              <w:fldChar w:fldCharType="end"/>
            </w:r>
            <w:bookmarkEnd w:id="8"/>
          </w:p>
        </w:tc>
      </w:tr>
      <w:tr w:rsidR="00E42C34" w14:paraId="130D5046" w14:textId="77777777" w:rsidTr="00AF72AB">
        <w:tc>
          <w:tcPr>
            <w:cnfStyle w:val="001000000000" w:firstRow="0" w:lastRow="0" w:firstColumn="1" w:lastColumn="0" w:oddVBand="0" w:evenVBand="0" w:oddHBand="0" w:evenHBand="0" w:firstRowFirstColumn="0" w:firstRowLastColumn="0" w:lastRowFirstColumn="0" w:lastRowLastColumn="0"/>
            <w:tcW w:w="9332" w:type="dxa"/>
          </w:tcPr>
          <w:p w14:paraId="444FBE70" w14:textId="77777777" w:rsidR="00FB07AF" w:rsidRDefault="00FB07AF" w:rsidP="00B61A94">
            <w:pPr>
              <w:rPr>
                <w:u w:val="single"/>
              </w:rPr>
            </w:pPr>
          </w:p>
          <w:p w14:paraId="42499EDD" w14:textId="77777777" w:rsidR="00B61A94" w:rsidRPr="00FB07AF" w:rsidRDefault="00B61A94" w:rsidP="00B61A94">
            <w:pPr>
              <w:rPr>
                <w:b w:val="0"/>
                <w:u w:val="single"/>
              </w:rPr>
            </w:pPr>
            <w:r w:rsidRPr="00FB07AF">
              <w:rPr>
                <w:b w:val="0"/>
                <w:u w:val="single"/>
              </w:rPr>
              <w:t>IDDE Inspection Procedures:</w:t>
            </w:r>
          </w:p>
          <w:p w14:paraId="1D605C67" w14:textId="77777777" w:rsidR="00B61A94" w:rsidRPr="00FB07AF" w:rsidRDefault="00B61A94" w:rsidP="00B61A94">
            <w:pPr>
              <w:rPr>
                <w:b w:val="0"/>
              </w:rPr>
            </w:pPr>
            <w:r w:rsidRPr="00FB07AF">
              <w:rPr>
                <w:b w:val="0"/>
              </w:rPr>
              <w:t>City staff inspects for sources of illicit discharges as described below:</w:t>
            </w:r>
          </w:p>
          <w:p w14:paraId="14C5A646" w14:textId="77777777" w:rsidR="00B61A94" w:rsidRPr="00FB07AF" w:rsidRDefault="00B61A94" w:rsidP="00B61A94">
            <w:pPr>
              <w:numPr>
                <w:ilvl w:val="0"/>
                <w:numId w:val="8"/>
              </w:numPr>
              <w:contextualSpacing/>
              <w:rPr>
                <w:b w:val="0"/>
              </w:rPr>
            </w:pPr>
            <w:r w:rsidRPr="00FB07AF">
              <w:rPr>
                <w:b w:val="0"/>
              </w:rPr>
              <w:t>City staff looks for signs of illicit discharges and illegal connections during regular inspections and maintenance of the MS4 system. Any indication of a dry weather flow</w:t>
            </w:r>
            <w:r w:rsidR="00367282">
              <w:rPr>
                <w:b w:val="0"/>
              </w:rPr>
              <w:t xml:space="preserve"> (periods of 72 or more hours of no precipitation) </w:t>
            </w:r>
            <w:r w:rsidRPr="00FB07AF">
              <w:rPr>
                <w:b w:val="0"/>
              </w:rPr>
              <w:t>is investigated as a potential illicit discharge and/or illegal connection.</w:t>
            </w:r>
          </w:p>
          <w:p w14:paraId="7D889083" w14:textId="77777777" w:rsidR="00B61A94" w:rsidRPr="00FB07AF" w:rsidRDefault="00B61A94" w:rsidP="00B61A94">
            <w:pPr>
              <w:numPr>
                <w:ilvl w:val="0"/>
                <w:numId w:val="8"/>
              </w:numPr>
              <w:contextualSpacing/>
              <w:rPr>
                <w:b w:val="0"/>
              </w:rPr>
            </w:pPr>
            <w:r w:rsidRPr="00FB07AF">
              <w:rPr>
                <w:b w:val="0"/>
              </w:rPr>
              <w:t>City staff is watchful for signs of illicit discharges and/or illegal connections during day to day operations. Signs of potential illicit discharges or connections are promptly investigated.</w:t>
            </w:r>
          </w:p>
          <w:p w14:paraId="7B1CDD8F" w14:textId="77777777" w:rsidR="00B61A94" w:rsidRPr="00FB07AF" w:rsidRDefault="00B61A94" w:rsidP="00B61A94">
            <w:pPr>
              <w:numPr>
                <w:ilvl w:val="0"/>
                <w:numId w:val="8"/>
              </w:numPr>
              <w:contextualSpacing/>
              <w:rPr>
                <w:b w:val="0"/>
              </w:rPr>
            </w:pPr>
            <w:r w:rsidRPr="00FB07AF">
              <w:rPr>
                <w:b w:val="0"/>
              </w:rPr>
              <w:t>City staff completes site specific inspections when reports of potential illicit discharge or connections are received.</w:t>
            </w:r>
          </w:p>
          <w:p w14:paraId="1D6CAD6A" w14:textId="77777777" w:rsidR="00B61A94" w:rsidRPr="00FB07AF" w:rsidRDefault="00B61A94" w:rsidP="00B61A94">
            <w:pPr>
              <w:rPr>
                <w:b w:val="0"/>
              </w:rPr>
            </w:pPr>
          </w:p>
          <w:p w14:paraId="6D4575BA" w14:textId="77777777" w:rsidR="00B61A94" w:rsidRPr="00FB07AF" w:rsidRDefault="00B61A94" w:rsidP="00B61A94">
            <w:pPr>
              <w:rPr>
                <w:b w:val="0"/>
                <w:sz w:val="22"/>
                <w:szCs w:val="22"/>
                <w:u w:val="single"/>
              </w:rPr>
            </w:pPr>
            <w:r w:rsidRPr="00FB07AF">
              <w:rPr>
                <w:b w:val="0"/>
                <w:u w:val="single"/>
              </w:rPr>
              <w:t>IDDE Investigating, Locating, Eliminating Procedures</w:t>
            </w:r>
            <w:r w:rsidRPr="00FB07AF">
              <w:rPr>
                <w:b w:val="0"/>
                <w:sz w:val="22"/>
                <w:szCs w:val="22"/>
                <w:u w:val="single"/>
              </w:rPr>
              <w:t>:</w:t>
            </w:r>
          </w:p>
          <w:p w14:paraId="1CC23F95" w14:textId="72E491A7" w:rsidR="00B61A94" w:rsidRPr="00E81721" w:rsidRDefault="00B61A94" w:rsidP="00B61A94">
            <w:pPr>
              <w:rPr>
                <w:b w:val="0"/>
              </w:rPr>
            </w:pPr>
            <w:r w:rsidRPr="00E81721">
              <w:rPr>
                <w:b w:val="0"/>
              </w:rPr>
              <w:t xml:space="preserve">Any discovered or suspected illicit discharges or illegal connections shall be reported to the </w:t>
            </w:r>
            <w:r w:rsidR="00E81721" w:rsidRPr="00E81721">
              <w:rPr>
                <w:b w:val="0"/>
              </w:rPr>
              <w:t>City Administrator</w:t>
            </w:r>
            <w:r w:rsidR="00367282" w:rsidRPr="00E81721">
              <w:rPr>
                <w:b w:val="0"/>
              </w:rPr>
              <w:t xml:space="preserve"> </w:t>
            </w:r>
            <w:r w:rsidRPr="00E81721">
              <w:rPr>
                <w:b w:val="0"/>
              </w:rPr>
              <w:t xml:space="preserve">and shall be investigated by the </w:t>
            </w:r>
            <w:r w:rsidR="00E81721" w:rsidRPr="00E81721">
              <w:rPr>
                <w:b w:val="0"/>
              </w:rPr>
              <w:t>Maintenance</w:t>
            </w:r>
            <w:r w:rsidR="00367282" w:rsidRPr="00E81721">
              <w:rPr>
                <w:b w:val="0"/>
              </w:rPr>
              <w:t xml:space="preserve"> </w:t>
            </w:r>
            <w:r w:rsidRPr="00E81721">
              <w:rPr>
                <w:b w:val="0"/>
              </w:rPr>
              <w:t>Department.</w:t>
            </w:r>
          </w:p>
          <w:p w14:paraId="630DF6E4" w14:textId="52D7A49D" w:rsidR="00B61A94" w:rsidRPr="00E81721" w:rsidRDefault="00B61A94" w:rsidP="00B61A94">
            <w:pPr>
              <w:rPr>
                <w:b w:val="0"/>
              </w:rPr>
            </w:pPr>
            <w:r w:rsidRPr="00E81721">
              <w:rPr>
                <w:b w:val="0"/>
              </w:rPr>
              <w:t xml:space="preserve">The </w:t>
            </w:r>
            <w:r w:rsidR="00E81721" w:rsidRPr="00E81721">
              <w:rPr>
                <w:b w:val="0"/>
              </w:rPr>
              <w:t>City Administrator</w:t>
            </w:r>
            <w:r w:rsidR="00367282" w:rsidRPr="00E81721">
              <w:rPr>
                <w:b w:val="0"/>
              </w:rPr>
              <w:t xml:space="preserve"> </w:t>
            </w:r>
            <w:r w:rsidRPr="00E81721">
              <w:rPr>
                <w:b w:val="0"/>
              </w:rPr>
              <w:t>shall take the following actions:</w:t>
            </w:r>
          </w:p>
          <w:p w14:paraId="29C578C6" w14:textId="77777777" w:rsidR="00B61A94" w:rsidRPr="00FB07AF" w:rsidRDefault="00B61A94" w:rsidP="00B61A94">
            <w:pPr>
              <w:numPr>
                <w:ilvl w:val="0"/>
                <w:numId w:val="22"/>
              </w:numPr>
              <w:contextualSpacing/>
              <w:rPr>
                <w:b w:val="0"/>
              </w:rPr>
            </w:pPr>
            <w:r w:rsidRPr="00FB07AF">
              <w:rPr>
                <w:b w:val="0"/>
              </w:rPr>
              <w:t>Direct appropriate staff to respond/investigate illicit discharges and/or connections as necessary.</w:t>
            </w:r>
          </w:p>
          <w:p w14:paraId="17B705A5" w14:textId="77777777" w:rsidR="00B61A94" w:rsidRPr="00FB07AF" w:rsidRDefault="00B61A94" w:rsidP="00B61A94">
            <w:pPr>
              <w:numPr>
                <w:ilvl w:val="0"/>
                <w:numId w:val="22"/>
              </w:numPr>
              <w:contextualSpacing/>
              <w:rPr>
                <w:b w:val="0"/>
              </w:rPr>
            </w:pPr>
            <w:r w:rsidRPr="00FB07AF">
              <w:rPr>
                <w:b w:val="0"/>
              </w:rPr>
              <w:t>Oversee the required actions as a result of an investigation.</w:t>
            </w:r>
          </w:p>
          <w:p w14:paraId="636049E1" w14:textId="77777777" w:rsidR="00B61A94" w:rsidRPr="00FB07AF" w:rsidRDefault="00B61A94" w:rsidP="00B61A94">
            <w:pPr>
              <w:numPr>
                <w:ilvl w:val="0"/>
                <w:numId w:val="22"/>
              </w:numPr>
              <w:contextualSpacing/>
              <w:rPr>
                <w:b w:val="0"/>
              </w:rPr>
            </w:pPr>
            <w:r w:rsidRPr="00FB07AF">
              <w:rPr>
                <w:b w:val="0"/>
              </w:rPr>
              <w:t xml:space="preserve">Oversee/direct efforts to eliminate illicit discharges and/or connections, when discovered. </w:t>
            </w:r>
          </w:p>
          <w:p w14:paraId="7FFF2CC1" w14:textId="77777777" w:rsidR="00221658" w:rsidRPr="00FB07AF" w:rsidRDefault="00221658" w:rsidP="00B61A94">
            <w:pPr>
              <w:rPr>
                <w:b w:val="0"/>
              </w:rPr>
            </w:pPr>
          </w:p>
          <w:p w14:paraId="7B64D727" w14:textId="77777777" w:rsidR="00B61A94" w:rsidRPr="00FB07AF" w:rsidRDefault="00B61A94" w:rsidP="00B61A94">
            <w:pPr>
              <w:rPr>
                <w:b w:val="0"/>
              </w:rPr>
            </w:pPr>
            <w:r w:rsidRPr="00FB07AF">
              <w:rPr>
                <w:b w:val="0"/>
              </w:rPr>
              <w:t>The City may utilize the following tools to help locate the source of an illicit discharge or illegal connections:</w:t>
            </w:r>
          </w:p>
          <w:p w14:paraId="669EFADC" w14:textId="77777777" w:rsidR="00B61A94" w:rsidRPr="00FB07AF" w:rsidRDefault="00B61A94" w:rsidP="00B61A94">
            <w:pPr>
              <w:numPr>
                <w:ilvl w:val="0"/>
                <w:numId w:val="12"/>
              </w:numPr>
              <w:ind w:left="720"/>
              <w:contextualSpacing/>
              <w:rPr>
                <w:b w:val="0"/>
              </w:rPr>
            </w:pPr>
            <w:r w:rsidRPr="00FB07AF">
              <w:rPr>
                <w:b w:val="0"/>
              </w:rPr>
              <w:t>Observations by City Staff, Police, Fire Fighters, others.</w:t>
            </w:r>
          </w:p>
          <w:p w14:paraId="7C0AC853" w14:textId="77777777" w:rsidR="00B61A94" w:rsidRPr="00FB07AF" w:rsidRDefault="00B61A94" w:rsidP="00B61A94">
            <w:pPr>
              <w:numPr>
                <w:ilvl w:val="0"/>
                <w:numId w:val="12"/>
              </w:numPr>
              <w:ind w:left="720"/>
              <w:contextualSpacing/>
              <w:rPr>
                <w:b w:val="0"/>
              </w:rPr>
            </w:pPr>
            <w:r w:rsidRPr="00FB07AF">
              <w:rPr>
                <w:b w:val="0"/>
              </w:rPr>
              <w:t>Reports by citizens.</w:t>
            </w:r>
          </w:p>
          <w:p w14:paraId="44B40267" w14:textId="77777777" w:rsidR="00B61A94" w:rsidRPr="00FB07AF" w:rsidRDefault="00B61A94" w:rsidP="00B61A94">
            <w:pPr>
              <w:numPr>
                <w:ilvl w:val="0"/>
                <w:numId w:val="12"/>
              </w:numPr>
              <w:ind w:left="720"/>
              <w:contextualSpacing/>
              <w:rPr>
                <w:b w:val="0"/>
              </w:rPr>
            </w:pPr>
            <w:r w:rsidRPr="00FB07AF">
              <w:rPr>
                <w:b w:val="0"/>
              </w:rPr>
              <w:t>Storm Sewer Systems (MS4) Map – suspected signs of illicit discharges are tracked upstream through the system until the source is identified.</w:t>
            </w:r>
          </w:p>
          <w:p w14:paraId="48CCF2C6" w14:textId="77777777" w:rsidR="00B61A94" w:rsidRPr="00FB07AF" w:rsidRDefault="00B61A94" w:rsidP="00B61A94">
            <w:pPr>
              <w:numPr>
                <w:ilvl w:val="0"/>
                <w:numId w:val="12"/>
              </w:numPr>
              <w:ind w:left="720"/>
              <w:contextualSpacing/>
              <w:rPr>
                <w:b w:val="0"/>
              </w:rPr>
            </w:pPr>
            <w:r w:rsidRPr="00FB07AF">
              <w:rPr>
                <w:b w:val="0"/>
              </w:rPr>
              <w:t>Visual inspections.</w:t>
            </w:r>
          </w:p>
          <w:p w14:paraId="798A6919" w14:textId="77777777" w:rsidR="00B61A94" w:rsidRPr="00FB07AF" w:rsidRDefault="00B61A94" w:rsidP="00B61A94">
            <w:pPr>
              <w:numPr>
                <w:ilvl w:val="0"/>
                <w:numId w:val="12"/>
              </w:numPr>
              <w:ind w:left="720"/>
              <w:contextualSpacing/>
              <w:rPr>
                <w:b w:val="0"/>
              </w:rPr>
            </w:pPr>
            <w:r w:rsidRPr="00FB07AF">
              <w:rPr>
                <w:b w:val="0"/>
              </w:rPr>
              <w:t xml:space="preserve">Mobile cameras, sampling results, </w:t>
            </w:r>
            <w:r w:rsidR="00367282">
              <w:rPr>
                <w:b w:val="0"/>
              </w:rPr>
              <w:t xml:space="preserve">smoke testing, dye testing, </w:t>
            </w:r>
            <w:r w:rsidRPr="00FB07AF">
              <w:rPr>
                <w:b w:val="0"/>
              </w:rPr>
              <w:t>and other inspection tools.</w:t>
            </w:r>
          </w:p>
          <w:p w14:paraId="4DEED5BF" w14:textId="77777777" w:rsidR="00B61A94" w:rsidRPr="00FB07AF" w:rsidRDefault="00B61A94" w:rsidP="00B61A94">
            <w:pPr>
              <w:rPr>
                <w:b w:val="0"/>
              </w:rPr>
            </w:pPr>
          </w:p>
          <w:p w14:paraId="5E8AEF5B" w14:textId="77777777" w:rsidR="00862A1B" w:rsidRPr="00F86273" w:rsidRDefault="00B61A94" w:rsidP="003F3D57">
            <w:r w:rsidRPr="00FB07AF">
              <w:rPr>
                <w:b w:val="0"/>
              </w:rPr>
              <w:t>Records of inspections can be found under MCM 6 – Pollution Prevention/Good Housekeeping for Municipal Operation Inspections.</w:t>
            </w:r>
          </w:p>
        </w:tc>
      </w:tr>
    </w:tbl>
    <w:p w14:paraId="613F27E9" w14:textId="7734BC09" w:rsidR="00D140D8" w:rsidRDefault="00D140D8" w:rsidP="00D140D8">
      <w:pPr>
        <w:jc w:val="center"/>
      </w:pPr>
      <w:r>
        <w:rPr>
          <w:sz w:val="36"/>
          <w:szCs w:val="36"/>
        </w:rPr>
        <w:t>MCM 3: BMP SUMMARY SHEET</w:t>
      </w:r>
    </w:p>
    <w:tbl>
      <w:tblPr>
        <w:tblStyle w:val="GridTable4"/>
        <w:tblW w:w="9291" w:type="dxa"/>
        <w:tblLook w:val="04A0" w:firstRow="1" w:lastRow="0" w:firstColumn="1" w:lastColumn="0" w:noHBand="0" w:noVBand="1"/>
      </w:tblPr>
      <w:tblGrid>
        <w:gridCol w:w="1408"/>
        <w:gridCol w:w="880"/>
        <w:gridCol w:w="2407"/>
        <w:gridCol w:w="1644"/>
        <w:gridCol w:w="824"/>
        <w:gridCol w:w="2128"/>
      </w:tblGrid>
      <w:tr w:rsidR="00D140D8" w14:paraId="2A3C53C8" w14:textId="77777777" w:rsidTr="00AF72AB">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9291" w:type="dxa"/>
            <w:gridSpan w:val="6"/>
          </w:tcPr>
          <w:p w14:paraId="4EEB0C1B" w14:textId="77777777" w:rsidR="00D140D8" w:rsidRPr="00FB07AF" w:rsidRDefault="00D140D8" w:rsidP="003C324E">
            <w:pPr>
              <w:rPr>
                <w:sz w:val="28"/>
              </w:rPr>
            </w:pPr>
            <w:r w:rsidRPr="00FB07AF">
              <w:rPr>
                <w:sz w:val="28"/>
              </w:rPr>
              <w:t xml:space="preserve">BMP: </w:t>
            </w:r>
            <w:r w:rsidR="002247D6" w:rsidRPr="00FB07AF">
              <w:rPr>
                <w:sz w:val="28"/>
              </w:rPr>
              <w:t xml:space="preserve">Priority Areas </w:t>
            </w:r>
            <w:r w:rsidR="003C324E" w:rsidRPr="00FB07AF">
              <w:rPr>
                <w:sz w:val="28"/>
              </w:rPr>
              <w:t xml:space="preserve">and Documented </w:t>
            </w:r>
            <w:r w:rsidR="002247D6" w:rsidRPr="00FB07AF">
              <w:rPr>
                <w:sz w:val="28"/>
              </w:rPr>
              <w:t>Discharge</w:t>
            </w:r>
            <w:r w:rsidR="003C324E" w:rsidRPr="00FB07AF">
              <w:rPr>
                <w:sz w:val="28"/>
              </w:rPr>
              <w:t>s</w:t>
            </w:r>
            <w:r w:rsidR="00D2502F" w:rsidRPr="00FB07AF">
              <w:rPr>
                <w:sz w:val="28"/>
              </w:rPr>
              <w:t>/Connections</w:t>
            </w:r>
          </w:p>
        </w:tc>
      </w:tr>
      <w:tr w:rsidR="00D140D8" w14:paraId="3E9A04EA" w14:textId="77777777" w:rsidTr="00AF72AB">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9291" w:type="dxa"/>
            <w:gridSpan w:val="6"/>
          </w:tcPr>
          <w:p w14:paraId="6766EFAD" w14:textId="0D049704" w:rsidR="00D140D8" w:rsidRDefault="00D140D8" w:rsidP="00FB07AF">
            <w:r w:rsidRPr="00236040">
              <w:t xml:space="preserve">Responsible Person: </w:t>
            </w:r>
            <w:r w:rsidR="00AF72AB">
              <w:fldChar w:fldCharType="begin">
                <w:ffData>
                  <w:name w:val="Text29"/>
                  <w:enabled/>
                  <w:calcOnExit w:val="0"/>
                  <w:textInput/>
                </w:ffData>
              </w:fldChar>
            </w:r>
            <w:bookmarkStart w:id="9" w:name="Text29"/>
            <w:r w:rsidR="00AF72AB">
              <w:instrText xml:space="preserve"> FORMTEXT </w:instrText>
            </w:r>
            <w:r w:rsidR="00AF72AB">
              <w:fldChar w:fldCharType="separate"/>
            </w:r>
            <w:r w:rsidR="00AF72AB">
              <w:rPr>
                <w:noProof/>
              </w:rPr>
              <w:t> </w:t>
            </w:r>
            <w:r w:rsidR="00AF72AB">
              <w:rPr>
                <w:noProof/>
              </w:rPr>
              <w:t> </w:t>
            </w:r>
            <w:r w:rsidR="00AF72AB">
              <w:rPr>
                <w:noProof/>
              </w:rPr>
              <w:t> </w:t>
            </w:r>
            <w:r w:rsidR="00AF72AB">
              <w:rPr>
                <w:noProof/>
              </w:rPr>
              <w:t> </w:t>
            </w:r>
            <w:r w:rsidR="00AF72AB">
              <w:rPr>
                <w:noProof/>
              </w:rPr>
              <w:t> </w:t>
            </w:r>
            <w:r w:rsidR="00AF72AB">
              <w:fldChar w:fldCharType="end"/>
            </w:r>
            <w:bookmarkEnd w:id="9"/>
          </w:p>
          <w:p w14:paraId="7305BFBF" w14:textId="558550B4" w:rsidR="00FB07AF" w:rsidRPr="00236040" w:rsidRDefault="00FB07AF" w:rsidP="00AF72AB">
            <w:pPr>
              <w:rPr>
                <w:b w:val="0"/>
              </w:rPr>
            </w:pPr>
            <w:r>
              <w:t xml:space="preserve">Position Title: </w:t>
            </w:r>
            <w:r w:rsidR="00AF72AB">
              <w:fldChar w:fldCharType="begin">
                <w:ffData>
                  <w:name w:val="Text30"/>
                  <w:enabled/>
                  <w:calcOnExit w:val="0"/>
                  <w:textInput/>
                </w:ffData>
              </w:fldChar>
            </w:r>
            <w:bookmarkStart w:id="10" w:name="Text30"/>
            <w:r w:rsidR="00AF72AB">
              <w:instrText xml:space="preserve"> FORMTEXT </w:instrText>
            </w:r>
            <w:r w:rsidR="00AF72AB">
              <w:fldChar w:fldCharType="separate"/>
            </w:r>
            <w:r w:rsidR="00AF72AB">
              <w:rPr>
                <w:noProof/>
              </w:rPr>
              <w:t> </w:t>
            </w:r>
            <w:r w:rsidR="00AF72AB">
              <w:rPr>
                <w:noProof/>
              </w:rPr>
              <w:t> </w:t>
            </w:r>
            <w:r w:rsidR="00AF72AB">
              <w:rPr>
                <w:noProof/>
              </w:rPr>
              <w:t> </w:t>
            </w:r>
            <w:r w:rsidR="00AF72AB">
              <w:rPr>
                <w:noProof/>
              </w:rPr>
              <w:t> </w:t>
            </w:r>
            <w:r w:rsidR="00AF72AB">
              <w:rPr>
                <w:noProof/>
              </w:rPr>
              <w:t> </w:t>
            </w:r>
            <w:r w:rsidR="00AF72AB">
              <w:fldChar w:fldCharType="end"/>
            </w:r>
            <w:bookmarkEnd w:id="10"/>
          </w:p>
        </w:tc>
      </w:tr>
      <w:tr w:rsidR="00D140D8" w14:paraId="7E012D7B" w14:textId="77777777" w:rsidTr="00AF72AB">
        <w:trPr>
          <w:trHeight w:val="1432"/>
        </w:trPr>
        <w:tc>
          <w:tcPr>
            <w:cnfStyle w:val="001000000000" w:firstRow="0" w:lastRow="0" w:firstColumn="1" w:lastColumn="0" w:oddVBand="0" w:evenVBand="0" w:oddHBand="0" w:evenHBand="0" w:firstRowFirstColumn="0" w:firstRowLastColumn="0" w:lastRowFirstColumn="0" w:lastRowLastColumn="0"/>
            <w:tcW w:w="9291" w:type="dxa"/>
            <w:gridSpan w:val="6"/>
          </w:tcPr>
          <w:p w14:paraId="35BB48AB" w14:textId="77777777" w:rsidR="00D140D8" w:rsidRPr="00236040" w:rsidRDefault="00D140D8" w:rsidP="007F5963">
            <w:pPr>
              <w:rPr>
                <w:b w:val="0"/>
              </w:rPr>
            </w:pPr>
            <w:r w:rsidRPr="00236040">
              <w:t>BMP Description:</w:t>
            </w:r>
          </w:p>
          <w:p w14:paraId="6CDFA2C8" w14:textId="752C3CD6" w:rsidR="003C324E" w:rsidRPr="00FB07AF" w:rsidRDefault="0033180D" w:rsidP="00FB07AF">
            <w:pPr>
              <w:jc w:val="left"/>
              <w:rPr>
                <w:b w:val="0"/>
              </w:rPr>
            </w:pPr>
            <w:r w:rsidRPr="00FB07AF">
              <w:rPr>
                <w:b w:val="0"/>
              </w:rPr>
              <w:t xml:space="preserve">The City of </w:t>
            </w:r>
            <w:r w:rsidR="001D2D38">
              <w:rPr>
                <w:b w:val="0"/>
              </w:rPr>
              <w:t>Fergus Falls</w:t>
            </w:r>
            <w:r w:rsidR="008957E9" w:rsidRPr="00FB07AF">
              <w:rPr>
                <w:b w:val="0"/>
              </w:rPr>
              <w:t xml:space="preserve"> </w:t>
            </w:r>
            <w:r w:rsidR="00292554" w:rsidRPr="00FB07AF">
              <w:rPr>
                <w:b w:val="0"/>
              </w:rPr>
              <w:t>regularly</w:t>
            </w:r>
            <w:r w:rsidR="008957E9" w:rsidRPr="00FB07AF">
              <w:rPr>
                <w:b w:val="0"/>
              </w:rPr>
              <w:t xml:space="preserve"> reviews</w:t>
            </w:r>
            <w:r w:rsidR="00292554" w:rsidRPr="00FB07AF">
              <w:rPr>
                <w:b w:val="0"/>
              </w:rPr>
              <w:t xml:space="preserve"> potential</w:t>
            </w:r>
            <w:r w:rsidR="008957E9" w:rsidRPr="00FB07AF">
              <w:rPr>
                <w:b w:val="0"/>
              </w:rPr>
              <w:t xml:space="preserve"> sources of non-stormwater discharges or flows to evaluate the significance of each potential source. </w:t>
            </w:r>
            <w:r w:rsidR="003C324E" w:rsidRPr="00FB07AF">
              <w:rPr>
                <w:b w:val="0"/>
              </w:rPr>
              <w:t>The City has identified the areas listed below as PRIORITY AREAS likely to have Illicit Discharges.</w:t>
            </w:r>
          </w:p>
          <w:p w14:paraId="5A74CA9D" w14:textId="77777777" w:rsidR="003C324E" w:rsidRDefault="003C324E" w:rsidP="00FB07AF">
            <w:pPr>
              <w:spacing w:before="120" w:after="120"/>
              <w:jc w:val="left"/>
              <w:rPr>
                <w:b w:val="0"/>
              </w:rPr>
            </w:pPr>
            <w:r w:rsidRPr="00FB07AF">
              <w:rPr>
                <w:b w:val="0"/>
              </w:rPr>
              <w:t xml:space="preserve">City staff pays particularly close attention and completes additional inspections for illicit discharges and connections while completing regular inspection and maintenance on the MS4 system and during day to day operations in these areas. </w:t>
            </w:r>
          </w:p>
          <w:p w14:paraId="7F3FBC3C" w14:textId="0F5F358E" w:rsidR="00ED4F14" w:rsidRDefault="00ED4F14" w:rsidP="00FB07AF">
            <w:pPr>
              <w:spacing w:before="120" w:after="120"/>
              <w:jc w:val="left"/>
              <w:rPr>
                <w:b w:val="0"/>
              </w:rPr>
            </w:pPr>
            <w:r w:rsidRPr="00ED4F14">
              <w:rPr>
                <w:b w:val="0"/>
              </w:rPr>
              <w:t>The main priority for IDDE inspections is City-operated industrial stormwater permitted facilities and other industrial stormwater permittees. </w:t>
            </w:r>
          </w:p>
          <w:p w14:paraId="571FE781" w14:textId="77777777" w:rsidR="00D140D8" w:rsidRPr="00FB07AF" w:rsidRDefault="003C324E" w:rsidP="003C324E">
            <w:r w:rsidRPr="00FB07AF">
              <w:t>PRIORITY AREAS:</w:t>
            </w:r>
          </w:p>
        </w:tc>
      </w:tr>
      <w:tr w:rsidR="003C324E" w:rsidRPr="002C4261" w14:paraId="0035980A" w14:textId="77777777" w:rsidTr="00AF72AB">
        <w:trPr>
          <w:cnfStyle w:val="000000100000" w:firstRow="0" w:lastRow="0" w:firstColumn="0" w:lastColumn="0" w:oddVBand="0" w:evenVBand="0" w:oddHBand="1" w:evenHBand="0" w:firstRowFirstColumn="0" w:firstRowLastColumn="0" w:lastRowFirstColumn="0" w:lastRowLastColumn="0"/>
          <w:trHeight w:val="1036"/>
        </w:trPr>
        <w:tc>
          <w:tcPr>
            <w:cnfStyle w:val="001000000000" w:firstRow="0" w:lastRow="0" w:firstColumn="1" w:lastColumn="0" w:oddVBand="0" w:evenVBand="0" w:oddHBand="0" w:evenHBand="0" w:firstRowFirstColumn="0" w:firstRowLastColumn="0" w:lastRowFirstColumn="0" w:lastRowLastColumn="0"/>
            <w:tcW w:w="2300" w:type="dxa"/>
            <w:gridSpan w:val="2"/>
          </w:tcPr>
          <w:p w14:paraId="0E3ABDEC" w14:textId="77777777" w:rsidR="003C324E" w:rsidRPr="00622C83" w:rsidRDefault="003C324E" w:rsidP="00FB07AF">
            <w:pPr>
              <w:jc w:val="left"/>
              <w:rPr>
                <w:b w:val="0"/>
                <w:sz w:val="22"/>
                <w:szCs w:val="22"/>
                <w:u w:val="single"/>
              </w:rPr>
            </w:pPr>
            <w:r w:rsidRPr="00622C83">
              <w:rPr>
                <w:b w:val="0"/>
                <w:sz w:val="22"/>
                <w:szCs w:val="22"/>
                <w:u w:val="single"/>
              </w:rPr>
              <w:t>Land Use:</w:t>
            </w:r>
          </w:p>
          <w:p w14:paraId="7E94D27C" w14:textId="77777777" w:rsidR="003C324E" w:rsidRPr="00622C83" w:rsidRDefault="003C324E" w:rsidP="00FB07AF">
            <w:pPr>
              <w:pStyle w:val="ListParagraph"/>
              <w:numPr>
                <w:ilvl w:val="0"/>
                <w:numId w:val="30"/>
              </w:numPr>
              <w:ind w:left="517"/>
              <w:jc w:val="left"/>
              <w:rPr>
                <w:b w:val="0"/>
                <w:sz w:val="22"/>
                <w:szCs w:val="22"/>
              </w:rPr>
            </w:pPr>
            <w:r w:rsidRPr="00622C83">
              <w:rPr>
                <w:b w:val="0"/>
                <w:sz w:val="22"/>
                <w:szCs w:val="22"/>
              </w:rPr>
              <w:t>Industrial</w:t>
            </w:r>
            <w:r w:rsidR="00622C83" w:rsidRPr="00622C83">
              <w:rPr>
                <w:b w:val="0"/>
                <w:sz w:val="22"/>
                <w:szCs w:val="22"/>
              </w:rPr>
              <w:t xml:space="preserve"> </w:t>
            </w:r>
          </w:p>
          <w:p w14:paraId="2E5BD164" w14:textId="77777777" w:rsidR="003C324E" w:rsidRPr="00622C83" w:rsidRDefault="003C324E" w:rsidP="00FB07AF">
            <w:pPr>
              <w:pStyle w:val="ListParagraph"/>
              <w:numPr>
                <w:ilvl w:val="0"/>
                <w:numId w:val="30"/>
              </w:numPr>
              <w:ind w:left="517"/>
              <w:jc w:val="left"/>
              <w:rPr>
                <w:b w:val="0"/>
                <w:sz w:val="22"/>
                <w:szCs w:val="22"/>
              </w:rPr>
            </w:pPr>
            <w:r w:rsidRPr="00622C83">
              <w:rPr>
                <w:b w:val="0"/>
                <w:sz w:val="22"/>
                <w:szCs w:val="22"/>
              </w:rPr>
              <w:t>Commercial</w:t>
            </w:r>
            <w:r w:rsidR="00622C83" w:rsidRPr="00622C83">
              <w:rPr>
                <w:b w:val="0"/>
                <w:sz w:val="22"/>
                <w:szCs w:val="22"/>
              </w:rPr>
              <w:t xml:space="preserve"> (i.e. gas stations)</w:t>
            </w:r>
          </w:p>
          <w:p w14:paraId="137CA400" w14:textId="77777777" w:rsidR="003C324E" w:rsidRPr="00622C83" w:rsidRDefault="003C324E" w:rsidP="00FB07AF">
            <w:pPr>
              <w:jc w:val="left"/>
              <w:rPr>
                <w:sz w:val="22"/>
                <w:szCs w:val="22"/>
              </w:rPr>
            </w:pPr>
          </w:p>
          <w:p w14:paraId="2FAC5018" w14:textId="77777777" w:rsidR="003C324E" w:rsidRPr="00622C83" w:rsidRDefault="003C324E" w:rsidP="00FB07AF">
            <w:pPr>
              <w:jc w:val="left"/>
              <w:rPr>
                <w:sz w:val="22"/>
                <w:szCs w:val="22"/>
              </w:rPr>
            </w:pPr>
          </w:p>
        </w:tc>
        <w:tc>
          <w:tcPr>
            <w:tcW w:w="2354" w:type="dxa"/>
          </w:tcPr>
          <w:p w14:paraId="00897620" w14:textId="77777777" w:rsidR="003C324E" w:rsidRPr="00622C83" w:rsidRDefault="003C324E" w:rsidP="00FB07AF">
            <w:pPr>
              <w:jc w:val="left"/>
              <w:cnfStyle w:val="000000100000" w:firstRow="0" w:lastRow="0" w:firstColumn="0" w:lastColumn="0" w:oddVBand="0" w:evenVBand="0" w:oddHBand="1" w:evenHBand="0" w:firstRowFirstColumn="0" w:firstRowLastColumn="0" w:lastRowFirstColumn="0" w:lastRowLastColumn="0"/>
              <w:rPr>
                <w:sz w:val="22"/>
                <w:szCs w:val="22"/>
                <w:u w:val="single"/>
              </w:rPr>
            </w:pPr>
            <w:r w:rsidRPr="00622C83">
              <w:rPr>
                <w:sz w:val="22"/>
                <w:szCs w:val="22"/>
                <w:u w:val="single"/>
              </w:rPr>
              <w:t>Business Activities:</w:t>
            </w:r>
          </w:p>
          <w:p w14:paraId="34854F17" w14:textId="77777777" w:rsidR="003C324E" w:rsidRPr="00622C83" w:rsidRDefault="00622C83" w:rsidP="00FB07AF">
            <w:pPr>
              <w:pStyle w:val="ListParagraph"/>
              <w:numPr>
                <w:ilvl w:val="0"/>
                <w:numId w:val="31"/>
              </w:numPr>
              <w:ind w:left="491"/>
              <w:jc w:val="left"/>
              <w:cnfStyle w:val="000000100000" w:firstRow="0" w:lastRow="0" w:firstColumn="0" w:lastColumn="0" w:oddVBand="0" w:evenVBand="0" w:oddHBand="1" w:evenHBand="0" w:firstRowFirstColumn="0" w:firstRowLastColumn="0" w:lastRowFirstColumn="0" w:lastRowLastColumn="0"/>
              <w:rPr>
                <w:sz w:val="22"/>
                <w:szCs w:val="22"/>
              </w:rPr>
            </w:pPr>
            <w:r w:rsidRPr="00622C83">
              <w:rPr>
                <w:sz w:val="22"/>
                <w:szCs w:val="22"/>
              </w:rPr>
              <w:t>Bars/</w:t>
            </w:r>
            <w:r w:rsidR="003C324E" w:rsidRPr="00622C83">
              <w:rPr>
                <w:sz w:val="22"/>
                <w:szCs w:val="22"/>
              </w:rPr>
              <w:t>Restaurants</w:t>
            </w:r>
          </w:p>
        </w:tc>
        <w:tc>
          <w:tcPr>
            <w:tcW w:w="2495" w:type="dxa"/>
            <w:gridSpan w:val="2"/>
          </w:tcPr>
          <w:p w14:paraId="7937F84D" w14:textId="77777777" w:rsidR="003C324E" w:rsidRPr="00622C83" w:rsidRDefault="003C324E" w:rsidP="00FB07AF">
            <w:pPr>
              <w:jc w:val="left"/>
              <w:cnfStyle w:val="000000100000" w:firstRow="0" w:lastRow="0" w:firstColumn="0" w:lastColumn="0" w:oddVBand="0" w:evenVBand="0" w:oddHBand="1" w:evenHBand="0" w:firstRowFirstColumn="0" w:firstRowLastColumn="0" w:lastRowFirstColumn="0" w:lastRowLastColumn="0"/>
              <w:rPr>
                <w:sz w:val="22"/>
                <w:szCs w:val="22"/>
                <w:u w:val="single"/>
              </w:rPr>
            </w:pPr>
            <w:r w:rsidRPr="00622C83">
              <w:rPr>
                <w:sz w:val="22"/>
                <w:szCs w:val="22"/>
                <w:u w:val="single"/>
              </w:rPr>
              <w:t>Significant Materials:</w:t>
            </w:r>
          </w:p>
          <w:p w14:paraId="733D8A3C" w14:textId="77777777" w:rsidR="003C324E" w:rsidRPr="00622C83" w:rsidRDefault="003C324E" w:rsidP="00FB07AF">
            <w:pPr>
              <w:pStyle w:val="ListParagraph"/>
              <w:numPr>
                <w:ilvl w:val="0"/>
                <w:numId w:val="31"/>
              </w:numPr>
              <w:ind w:left="441"/>
              <w:jc w:val="left"/>
              <w:cnfStyle w:val="000000100000" w:firstRow="0" w:lastRow="0" w:firstColumn="0" w:lastColumn="0" w:oddVBand="0" w:evenVBand="0" w:oddHBand="1" w:evenHBand="0" w:firstRowFirstColumn="0" w:firstRowLastColumn="0" w:lastRowFirstColumn="0" w:lastRowLastColumn="0"/>
              <w:rPr>
                <w:sz w:val="22"/>
                <w:szCs w:val="22"/>
              </w:rPr>
            </w:pPr>
            <w:r w:rsidRPr="00622C83">
              <w:rPr>
                <w:sz w:val="22"/>
                <w:szCs w:val="22"/>
              </w:rPr>
              <w:t>Material Handing Areas</w:t>
            </w:r>
          </w:p>
          <w:p w14:paraId="1AED0361" w14:textId="77777777" w:rsidR="003C324E" w:rsidRPr="00622C83" w:rsidRDefault="003C324E" w:rsidP="00FB07AF">
            <w:pPr>
              <w:pStyle w:val="ListParagraph"/>
              <w:numPr>
                <w:ilvl w:val="0"/>
                <w:numId w:val="31"/>
              </w:numPr>
              <w:ind w:left="441"/>
              <w:jc w:val="left"/>
              <w:cnfStyle w:val="000000100000" w:firstRow="0" w:lastRow="0" w:firstColumn="0" w:lastColumn="0" w:oddVBand="0" w:evenVBand="0" w:oddHBand="1" w:evenHBand="0" w:firstRowFirstColumn="0" w:firstRowLastColumn="0" w:lastRowFirstColumn="0" w:lastRowLastColumn="0"/>
              <w:rPr>
                <w:sz w:val="22"/>
                <w:szCs w:val="22"/>
              </w:rPr>
            </w:pPr>
            <w:r w:rsidRPr="00622C83">
              <w:rPr>
                <w:sz w:val="22"/>
                <w:szCs w:val="22"/>
              </w:rPr>
              <w:t>Properties with Industrial Permits</w:t>
            </w:r>
          </w:p>
        </w:tc>
        <w:tc>
          <w:tcPr>
            <w:tcW w:w="2142" w:type="dxa"/>
          </w:tcPr>
          <w:p w14:paraId="11A76327" w14:textId="77777777" w:rsidR="003C324E" w:rsidRPr="002C4261" w:rsidRDefault="003C324E" w:rsidP="00FB07AF">
            <w:pPr>
              <w:pStyle w:val="ListParagraph"/>
              <w:ind w:left="0"/>
              <w:jc w:val="left"/>
              <w:cnfStyle w:val="000000100000" w:firstRow="0" w:lastRow="0" w:firstColumn="0" w:lastColumn="0" w:oddVBand="0" w:evenVBand="0" w:oddHBand="1" w:evenHBand="0" w:firstRowFirstColumn="0" w:firstRowLastColumn="0" w:lastRowFirstColumn="0" w:lastRowLastColumn="0"/>
              <w:rPr>
                <w:sz w:val="22"/>
                <w:szCs w:val="22"/>
                <w:u w:val="single"/>
              </w:rPr>
            </w:pPr>
            <w:r w:rsidRPr="002C4261">
              <w:rPr>
                <w:sz w:val="22"/>
                <w:szCs w:val="22"/>
                <w:u w:val="single"/>
              </w:rPr>
              <w:t>Past Discharges:</w:t>
            </w:r>
          </w:p>
          <w:p w14:paraId="5D938A82" w14:textId="77777777" w:rsidR="003C324E" w:rsidRPr="002C4261" w:rsidRDefault="003C324E" w:rsidP="00FB07AF">
            <w:pPr>
              <w:pStyle w:val="ListParagraph"/>
              <w:ind w:left="0"/>
              <w:jc w:val="left"/>
              <w:cnfStyle w:val="000000100000" w:firstRow="0" w:lastRow="0" w:firstColumn="0" w:lastColumn="0" w:oddVBand="0" w:evenVBand="0" w:oddHBand="1" w:evenHBand="0" w:firstRowFirstColumn="0" w:firstRowLastColumn="0" w:lastRowFirstColumn="0" w:lastRowLastColumn="0"/>
              <w:rPr>
                <w:b/>
                <w:sz w:val="22"/>
                <w:szCs w:val="22"/>
                <w:highlight w:val="yellow"/>
              </w:rPr>
            </w:pPr>
            <w:r w:rsidRPr="002C4261">
              <w:rPr>
                <w:sz w:val="22"/>
                <w:szCs w:val="22"/>
              </w:rPr>
              <w:t>See Discharge Documentation</w:t>
            </w:r>
          </w:p>
        </w:tc>
      </w:tr>
      <w:tr w:rsidR="00D222EE" w14:paraId="366ABE89" w14:textId="77777777" w:rsidTr="00AF72AB">
        <w:trPr>
          <w:trHeight w:val="949"/>
        </w:trPr>
        <w:tc>
          <w:tcPr>
            <w:cnfStyle w:val="001000000000" w:firstRow="0" w:lastRow="0" w:firstColumn="1" w:lastColumn="0" w:oddVBand="0" w:evenVBand="0" w:oddHBand="0" w:evenHBand="0" w:firstRowFirstColumn="0" w:firstRowLastColumn="0" w:lastRowFirstColumn="0" w:lastRowLastColumn="0"/>
            <w:tcW w:w="9291" w:type="dxa"/>
            <w:gridSpan w:val="6"/>
          </w:tcPr>
          <w:p w14:paraId="23165FF2" w14:textId="3C191E4F" w:rsidR="003C324E" w:rsidRPr="004F5185" w:rsidRDefault="003C324E" w:rsidP="003C324E">
            <w:pPr>
              <w:rPr>
                <w:b w:val="0"/>
              </w:rPr>
            </w:pPr>
            <w:r w:rsidRPr="004F5185">
              <w:rPr>
                <w:b w:val="0"/>
              </w:rPr>
              <w:t>Properties with NPDES Industrial Permits:</w:t>
            </w:r>
          </w:p>
          <w:p w14:paraId="228E87A9" w14:textId="77777777" w:rsidR="0033180D" w:rsidRPr="00ED4F14" w:rsidRDefault="00ED4F14" w:rsidP="004F5185">
            <w:pPr>
              <w:pStyle w:val="ListParagraph"/>
              <w:numPr>
                <w:ilvl w:val="0"/>
                <w:numId w:val="26"/>
              </w:numPr>
              <w:spacing w:before="120" w:after="120"/>
              <w:jc w:val="left"/>
              <w:rPr>
                <w:sz w:val="22"/>
              </w:rPr>
            </w:pPr>
            <w:r w:rsidRPr="00ED4F14">
              <w:rPr>
                <w:sz w:val="22"/>
              </w:rPr>
              <w:t>City Waste Water Treatment Plant</w:t>
            </w:r>
          </w:p>
          <w:p w14:paraId="3263FEF3" w14:textId="77777777" w:rsidR="00ED4F14" w:rsidRPr="00ED4F14" w:rsidRDefault="00ED4F14" w:rsidP="004F5185">
            <w:pPr>
              <w:pStyle w:val="ListParagraph"/>
              <w:numPr>
                <w:ilvl w:val="0"/>
                <w:numId w:val="26"/>
              </w:numPr>
              <w:spacing w:before="120" w:after="120"/>
              <w:jc w:val="left"/>
              <w:rPr>
                <w:sz w:val="22"/>
              </w:rPr>
            </w:pPr>
            <w:r w:rsidRPr="00ED4F14">
              <w:rPr>
                <w:sz w:val="22"/>
              </w:rPr>
              <w:t>Fergus Falls Municipal Airport</w:t>
            </w:r>
          </w:p>
          <w:p w14:paraId="3181CDC9" w14:textId="77777777" w:rsidR="00ED4F14" w:rsidRPr="00ED4F14" w:rsidRDefault="00ED4F14" w:rsidP="004F5185">
            <w:pPr>
              <w:pStyle w:val="ListParagraph"/>
              <w:numPr>
                <w:ilvl w:val="0"/>
                <w:numId w:val="26"/>
              </w:numPr>
              <w:spacing w:before="120" w:after="120"/>
              <w:jc w:val="left"/>
              <w:rPr>
                <w:sz w:val="22"/>
              </w:rPr>
            </w:pPr>
            <w:r w:rsidRPr="00ED4F14">
              <w:rPr>
                <w:sz w:val="22"/>
              </w:rPr>
              <w:t>City Landfill</w:t>
            </w:r>
          </w:p>
          <w:p w14:paraId="00F0F5B1" w14:textId="77777777" w:rsidR="00ED4F14" w:rsidRPr="00ED4F14" w:rsidRDefault="00ED4F14" w:rsidP="004F5185">
            <w:pPr>
              <w:pStyle w:val="ListParagraph"/>
              <w:numPr>
                <w:ilvl w:val="0"/>
                <w:numId w:val="26"/>
              </w:numPr>
              <w:spacing w:before="120" w:after="120"/>
              <w:jc w:val="left"/>
              <w:rPr>
                <w:sz w:val="22"/>
              </w:rPr>
            </w:pPr>
            <w:r w:rsidRPr="00ED4F14">
              <w:rPr>
                <w:sz w:val="22"/>
              </w:rPr>
              <w:t>Innova Industries</w:t>
            </w:r>
          </w:p>
          <w:p w14:paraId="394D8651" w14:textId="73EBD1AD" w:rsidR="00ED4F14" w:rsidRPr="00ED4F14" w:rsidRDefault="00ED4F14" w:rsidP="004F5185">
            <w:pPr>
              <w:pStyle w:val="ListParagraph"/>
              <w:numPr>
                <w:ilvl w:val="0"/>
                <w:numId w:val="26"/>
              </w:numPr>
              <w:spacing w:before="120" w:after="120"/>
              <w:jc w:val="left"/>
              <w:rPr>
                <w:sz w:val="22"/>
              </w:rPr>
            </w:pPr>
            <w:r w:rsidRPr="00ED4F14">
              <w:rPr>
                <w:sz w:val="22"/>
              </w:rPr>
              <w:t>Northern Contours RTF</w:t>
            </w:r>
          </w:p>
          <w:p w14:paraId="38D7D39B" w14:textId="77777777" w:rsidR="00ED4F14" w:rsidRPr="00ED4F14" w:rsidRDefault="00ED4F14" w:rsidP="004F5185">
            <w:pPr>
              <w:pStyle w:val="ListParagraph"/>
              <w:numPr>
                <w:ilvl w:val="0"/>
                <w:numId w:val="26"/>
              </w:numPr>
              <w:spacing w:before="120" w:after="120"/>
              <w:jc w:val="left"/>
              <w:rPr>
                <w:sz w:val="22"/>
              </w:rPr>
            </w:pPr>
            <w:r w:rsidRPr="00ED4F14">
              <w:rPr>
                <w:sz w:val="22"/>
              </w:rPr>
              <w:t>Northern Contours Veneer</w:t>
            </w:r>
          </w:p>
          <w:p w14:paraId="3858A75B" w14:textId="2E409924" w:rsidR="00ED4F14" w:rsidRPr="00ED4F14" w:rsidRDefault="00ED4F14" w:rsidP="004F5185">
            <w:pPr>
              <w:pStyle w:val="ListParagraph"/>
              <w:numPr>
                <w:ilvl w:val="0"/>
                <w:numId w:val="26"/>
              </w:numPr>
              <w:spacing w:before="120" w:after="120"/>
              <w:jc w:val="left"/>
              <w:rPr>
                <w:sz w:val="22"/>
              </w:rPr>
            </w:pPr>
            <w:r w:rsidRPr="00ED4F14">
              <w:rPr>
                <w:sz w:val="22"/>
              </w:rPr>
              <w:t>Otter Tail Valley Railroad</w:t>
            </w:r>
          </w:p>
          <w:p w14:paraId="2C6B961E" w14:textId="2AAC84C8" w:rsidR="00ED4F14" w:rsidRPr="00236040" w:rsidRDefault="00ED4F14" w:rsidP="004F5185">
            <w:pPr>
              <w:pStyle w:val="ListParagraph"/>
              <w:numPr>
                <w:ilvl w:val="0"/>
                <w:numId w:val="26"/>
              </w:numPr>
              <w:spacing w:before="120" w:after="120"/>
              <w:jc w:val="left"/>
            </w:pPr>
            <w:r w:rsidRPr="00ED4F14">
              <w:rPr>
                <w:sz w:val="22"/>
              </w:rPr>
              <w:t>Shoremaster</w:t>
            </w:r>
          </w:p>
        </w:tc>
      </w:tr>
      <w:tr w:rsidR="00D140D8" w14:paraId="356C1596" w14:textId="77777777" w:rsidTr="00AF72AB">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9291" w:type="dxa"/>
            <w:gridSpan w:val="6"/>
            <w:shd w:val="clear" w:color="auto" w:fill="595959" w:themeFill="text1" w:themeFillTint="A6"/>
          </w:tcPr>
          <w:p w14:paraId="381C6C1B" w14:textId="77777777" w:rsidR="00D140D8" w:rsidRPr="00AF72AB" w:rsidRDefault="00D140D8" w:rsidP="007F5963">
            <w:pPr>
              <w:jc w:val="center"/>
              <w:rPr>
                <w:b w:val="0"/>
                <w:color w:val="FFFFFF" w:themeColor="background1"/>
              </w:rPr>
            </w:pPr>
            <w:r w:rsidRPr="00AF72AB">
              <w:rPr>
                <w:color w:val="FFFFFF" w:themeColor="background1"/>
              </w:rPr>
              <w:t>BMP Activity Log</w:t>
            </w:r>
          </w:p>
        </w:tc>
      </w:tr>
      <w:tr w:rsidR="00D140D8" w14:paraId="2BBE1ED1" w14:textId="77777777" w:rsidTr="00AF72AB">
        <w:trPr>
          <w:trHeight w:val="332"/>
        </w:trPr>
        <w:tc>
          <w:tcPr>
            <w:cnfStyle w:val="001000000000" w:firstRow="0" w:lastRow="0" w:firstColumn="1" w:lastColumn="0" w:oddVBand="0" w:evenVBand="0" w:oddHBand="0" w:evenHBand="0" w:firstRowFirstColumn="0" w:firstRowLastColumn="0" w:lastRowFirstColumn="0" w:lastRowLastColumn="0"/>
            <w:tcW w:w="1408" w:type="dxa"/>
          </w:tcPr>
          <w:p w14:paraId="0E84E3CD" w14:textId="77777777" w:rsidR="00D140D8" w:rsidRPr="00236040" w:rsidRDefault="00D140D8" w:rsidP="007F5963">
            <w:pPr>
              <w:rPr>
                <w:b w:val="0"/>
              </w:rPr>
            </w:pPr>
            <w:r w:rsidRPr="00236040">
              <w:t>Date</w:t>
            </w:r>
          </w:p>
        </w:tc>
        <w:tc>
          <w:tcPr>
            <w:tcW w:w="4902" w:type="dxa"/>
            <w:gridSpan w:val="3"/>
          </w:tcPr>
          <w:p w14:paraId="1B23EDD1" w14:textId="77777777" w:rsidR="00D140D8" w:rsidRPr="00236040" w:rsidRDefault="00D140D8" w:rsidP="007F5963">
            <w:pPr>
              <w:cnfStyle w:val="000000000000" w:firstRow="0" w:lastRow="0" w:firstColumn="0" w:lastColumn="0" w:oddVBand="0" w:evenVBand="0" w:oddHBand="0" w:evenHBand="0" w:firstRowFirstColumn="0" w:firstRowLastColumn="0" w:lastRowFirstColumn="0" w:lastRowLastColumn="0"/>
              <w:rPr>
                <w:b/>
              </w:rPr>
            </w:pPr>
            <w:r w:rsidRPr="00236040">
              <w:rPr>
                <w:b/>
              </w:rPr>
              <w:t>Description</w:t>
            </w:r>
          </w:p>
        </w:tc>
        <w:tc>
          <w:tcPr>
            <w:tcW w:w="2981" w:type="dxa"/>
            <w:gridSpan w:val="2"/>
          </w:tcPr>
          <w:p w14:paraId="4C672332" w14:textId="77777777" w:rsidR="00D140D8" w:rsidRPr="00236040" w:rsidRDefault="000D5D6D" w:rsidP="007F5963">
            <w:pPr>
              <w:cnfStyle w:val="000000000000" w:firstRow="0" w:lastRow="0" w:firstColumn="0" w:lastColumn="0" w:oddVBand="0" w:evenVBand="0" w:oddHBand="0" w:evenHBand="0" w:firstRowFirstColumn="0" w:firstRowLastColumn="0" w:lastRowFirstColumn="0" w:lastRowLastColumn="0"/>
              <w:rPr>
                <w:b/>
              </w:rPr>
            </w:pPr>
            <w:r>
              <w:rPr>
                <w:b/>
              </w:rPr>
              <w:t>Notes</w:t>
            </w:r>
          </w:p>
        </w:tc>
      </w:tr>
      <w:tr w:rsidR="00646FC6" w14:paraId="3DB9785F" w14:textId="77777777" w:rsidTr="00AF72AB">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408" w:type="dxa"/>
          </w:tcPr>
          <w:p w14:paraId="37B0EFC0" w14:textId="77777777" w:rsidR="00646FC6" w:rsidRPr="00236040" w:rsidRDefault="00FB07AF" w:rsidP="00646FC6">
            <w:r>
              <w:t>2021</w:t>
            </w:r>
          </w:p>
        </w:tc>
        <w:tc>
          <w:tcPr>
            <w:tcW w:w="4902" w:type="dxa"/>
            <w:gridSpan w:val="3"/>
          </w:tcPr>
          <w:p w14:paraId="19EA5897" w14:textId="77777777" w:rsidR="00646FC6" w:rsidRPr="00236040" w:rsidRDefault="00646FC6" w:rsidP="00646FC6">
            <w:pPr>
              <w:cnfStyle w:val="000000100000" w:firstRow="0" w:lastRow="0" w:firstColumn="0" w:lastColumn="0" w:oddVBand="0" w:evenVBand="0" w:oddHBand="1" w:evenHBand="0" w:firstRowFirstColumn="0" w:firstRowLastColumn="0" w:lastRowFirstColumn="0" w:lastRowLastColumn="0"/>
            </w:pPr>
            <w:r>
              <w:t>Identification of Priority Areas</w:t>
            </w:r>
          </w:p>
        </w:tc>
        <w:tc>
          <w:tcPr>
            <w:tcW w:w="2981" w:type="dxa"/>
            <w:gridSpan w:val="2"/>
          </w:tcPr>
          <w:p w14:paraId="4E556967" w14:textId="77777777" w:rsidR="00646FC6" w:rsidRPr="00236040" w:rsidRDefault="00646FC6" w:rsidP="00646FC6">
            <w:pPr>
              <w:cnfStyle w:val="000000100000" w:firstRow="0" w:lastRow="0" w:firstColumn="0" w:lastColumn="0" w:oddVBand="0" w:evenVBand="0" w:oddHBand="1" w:evenHBand="0" w:firstRowFirstColumn="0" w:firstRowLastColumn="0" w:lastRowFirstColumn="0" w:lastRowLastColumn="0"/>
            </w:pPr>
          </w:p>
        </w:tc>
      </w:tr>
      <w:tr w:rsidR="00646FC6" w14:paraId="38257365" w14:textId="77777777" w:rsidTr="00AF72AB">
        <w:trPr>
          <w:trHeight w:val="344"/>
        </w:trPr>
        <w:tc>
          <w:tcPr>
            <w:cnfStyle w:val="001000000000" w:firstRow="0" w:lastRow="0" w:firstColumn="1" w:lastColumn="0" w:oddVBand="0" w:evenVBand="0" w:oddHBand="0" w:evenHBand="0" w:firstRowFirstColumn="0" w:firstRowLastColumn="0" w:lastRowFirstColumn="0" w:lastRowLastColumn="0"/>
            <w:tcW w:w="1408" w:type="dxa"/>
          </w:tcPr>
          <w:p w14:paraId="0F4BBA31" w14:textId="77777777" w:rsidR="00646FC6" w:rsidRPr="00236040" w:rsidRDefault="00FB07AF" w:rsidP="00646FC6">
            <w:r>
              <w:t>2021</w:t>
            </w:r>
          </w:p>
        </w:tc>
        <w:tc>
          <w:tcPr>
            <w:tcW w:w="4902" w:type="dxa"/>
            <w:gridSpan w:val="3"/>
          </w:tcPr>
          <w:p w14:paraId="6732AFEE" w14:textId="77777777" w:rsidR="00646FC6" w:rsidRPr="00236040" w:rsidRDefault="00646FC6" w:rsidP="00646FC6">
            <w:pPr>
              <w:cnfStyle w:val="000000000000" w:firstRow="0" w:lastRow="0" w:firstColumn="0" w:lastColumn="0" w:oddVBand="0" w:evenVBand="0" w:oddHBand="0" w:evenHBand="0" w:firstRowFirstColumn="0" w:firstRowLastColumn="0" w:lastRowFirstColumn="0" w:lastRowLastColumn="0"/>
            </w:pPr>
            <w:r>
              <w:t>Identify Industrial Permit Holders</w:t>
            </w:r>
          </w:p>
        </w:tc>
        <w:tc>
          <w:tcPr>
            <w:tcW w:w="2981" w:type="dxa"/>
            <w:gridSpan w:val="2"/>
          </w:tcPr>
          <w:p w14:paraId="1E943E44" w14:textId="77777777" w:rsidR="00646FC6" w:rsidRPr="00236040" w:rsidRDefault="00646FC6" w:rsidP="00646FC6">
            <w:pPr>
              <w:cnfStyle w:val="000000000000" w:firstRow="0" w:lastRow="0" w:firstColumn="0" w:lastColumn="0" w:oddVBand="0" w:evenVBand="0" w:oddHBand="0" w:evenHBand="0" w:firstRowFirstColumn="0" w:firstRowLastColumn="0" w:lastRowFirstColumn="0" w:lastRowLastColumn="0"/>
            </w:pPr>
          </w:p>
        </w:tc>
      </w:tr>
      <w:tr w:rsidR="00367282" w14:paraId="609FFAA3" w14:textId="77777777" w:rsidTr="00AF72AB">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408" w:type="dxa"/>
          </w:tcPr>
          <w:p w14:paraId="0FC8C87B" w14:textId="77777777" w:rsidR="00367282" w:rsidRDefault="00367282" w:rsidP="00646FC6">
            <w:r>
              <w:t>2021</w:t>
            </w:r>
          </w:p>
        </w:tc>
        <w:tc>
          <w:tcPr>
            <w:tcW w:w="4902" w:type="dxa"/>
            <w:gridSpan w:val="3"/>
          </w:tcPr>
          <w:p w14:paraId="24BFC18B" w14:textId="77777777" w:rsidR="00367282" w:rsidRDefault="00367282" w:rsidP="00367282">
            <w:pPr>
              <w:jc w:val="left"/>
              <w:cnfStyle w:val="000000100000" w:firstRow="0" w:lastRow="0" w:firstColumn="0" w:lastColumn="0" w:oddVBand="0" w:evenVBand="0" w:oddHBand="1" w:evenHBand="0" w:firstRowFirstColumn="0" w:firstRowLastColumn="0" w:lastRowFirstColumn="0" w:lastRowLastColumn="0"/>
            </w:pPr>
            <w:r>
              <w:t>Update MS4 map with IDDE high-priority areas as identified</w:t>
            </w:r>
          </w:p>
        </w:tc>
        <w:tc>
          <w:tcPr>
            <w:tcW w:w="2981" w:type="dxa"/>
            <w:gridSpan w:val="2"/>
          </w:tcPr>
          <w:p w14:paraId="6B70C770" w14:textId="77777777" w:rsidR="00367282" w:rsidRPr="00236040" w:rsidRDefault="00367282" w:rsidP="00646FC6">
            <w:pPr>
              <w:cnfStyle w:val="000000100000" w:firstRow="0" w:lastRow="0" w:firstColumn="0" w:lastColumn="0" w:oddVBand="0" w:evenVBand="0" w:oddHBand="1" w:evenHBand="0" w:firstRowFirstColumn="0" w:firstRowLastColumn="0" w:lastRowFirstColumn="0" w:lastRowLastColumn="0"/>
            </w:pPr>
          </w:p>
        </w:tc>
      </w:tr>
      <w:tr w:rsidR="00AF72AB" w14:paraId="27A1FCDE" w14:textId="77777777" w:rsidTr="00AF72AB">
        <w:trPr>
          <w:trHeight w:val="344"/>
        </w:trPr>
        <w:tc>
          <w:tcPr>
            <w:cnfStyle w:val="001000000000" w:firstRow="0" w:lastRow="0" w:firstColumn="1" w:lastColumn="0" w:oddVBand="0" w:evenVBand="0" w:oddHBand="0" w:evenHBand="0" w:firstRowFirstColumn="0" w:firstRowLastColumn="0" w:lastRowFirstColumn="0" w:lastRowLastColumn="0"/>
            <w:tcW w:w="1408" w:type="dxa"/>
          </w:tcPr>
          <w:p w14:paraId="15655C5F" w14:textId="77777777" w:rsidR="00AF72AB" w:rsidRDefault="00AF72AB" w:rsidP="00646FC6"/>
        </w:tc>
        <w:tc>
          <w:tcPr>
            <w:tcW w:w="4902" w:type="dxa"/>
            <w:gridSpan w:val="3"/>
          </w:tcPr>
          <w:p w14:paraId="6C956607" w14:textId="77777777" w:rsidR="00AF72AB" w:rsidRDefault="00AF72AB" w:rsidP="00367282">
            <w:pPr>
              <w:jc w:val="left"/>
              <w:cnfStyle w:val="000000000000" w:firstRow="0" w:lastRow="0" w:firstColumn="0" w:lastColumn="0" w:oddVBand="0" w:evenVBand="0" w:oddHBand="0" w:evenHBand="0" w:firstRowFirstColumn="0" w:firstRowLastColumn="0" w:lastRowFirstColumn="0" w:lastRowLastColumn="0"/>
            </w:pPr>
          </w:p>
        </w:tc>
        <w:tc>
          <w:tcPr>
            <w:tcW w:w="2981" w:type="dxa"/>
            <w:gridSpan w:val="2"/>
          </w:tcPr>
          <w:p w14:paraId="3A77F941" w14:textId="77777777" w:rsidR="00AF72AB" w:rsidRPr="00236040" w:rsidRDefault="00AF72AB" w:rsidP="00646FC6">
            <w:pPr>
              <w:cnfStyle w:val="000000000000" w:firstRow="0" w:lastRow="0" w:firstColumn="0" w:lastColumn="0" w:oddVBand="0" w:evenVBand="0" w:oddHBand="0" w:evenHBand="0" w:firstRowFirstColumn="0" w:firstRowLastColumn="0" w:lastRowFirstColumn="0" w:lastRowLastColumn="0"/>
            </w:pPr>
          </w:p>
        </w:tc>
      </w:tr>
      <w:tr w:rsidR="00AF72AB" w14:paraId="24F22EE5" w14:textId="77777777" w:rsidTr="00AF72AB">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408" w:type="dxa"/>
          </w:tcPr>
          <w:p w14:paraId="4A5C3C2B" w14:textId="77777777" w:rsidR="00AF72AB" w:rsidRDefault="00AF72AB" w:rsidP="00646FC6"/>
        </w:tc>
        <w:tc>
          <w:tcPr>
            <w:tcW w:w="4902" w:type="dxa"/>
            <w:gridSpan w:val="3"/>
          </w:tcPr>
          <w:p w14:paraId="4F7D2BC4" w14:textId="77777777" w:rsidR="00AF72AB" w:rsidRDefault="00AF72AB" w:rsidP="00367282">
            <w:pPr>
              <w:jc w:val="left"/>
              <w:cnfStyle w:val="000000100000" w:firstRow="0" w:lastRow="0" w:firstColumn="0" w:lastColumn="0" w:oddVBand="0" w:evenVBand="0" w:oddHBand="1" w:evenHBand="0" w:firstRowFirstColumn="0" w:firstRowLastColumn="0" w:lastRowFirstColumn="0" w:lastRowLastColumn="0"/>
            </w:pPr>
          </w:p>
        </w:tc>
        <w:tc>
          <w:tcPr>
            <w:tcW w:w="2981" w:type="dxa"/>
            <w:gridSpan w:val="2"/>
          </w:tcPr>
          <w:p w14:paraId="1004D87F" w14:textId="77777777" w:rsidR="00AF72AB" w:rsidRPr="00236040" w:rsidRDefault="00AF72AB" w:rsidP="00646FC6">
            <w:pPr>
              <w:cnfStyle w:val="000000100000" w:firstRow="0" w:lastRow="0" w:firstColumn="0" w:lastColumn="0" w:oddVBand="0" w:evenVBand="0" w:oddHBand="1" w:evenHBand="0" w:firstRowFirstColumn="0" w:firstRowLastColumn="0" w:lastRowFirstColumn="0" w:lastRowLastColumn="0"/>
            </w:pPr>
          </w:p>
        </w:tc>
      </w:tr>
      <w:tr w:rsidR="00AF72AB" w14:paraId="12F66048" w14:textId="77777777" w:rsidTr="00AF72AB">
        <w:trPr>
          <w:trHeight w:val="344"/>
        </w:trPr>
        <w:tc>
          <w:tcPr>
            <w:cnfStyle w:val="001000000000" w:firstRow="0" w:lastRow="0" w:firstColumn="1" w:lastColumn="0" w:oddVBand="0" w:evenVBand="0" w:oddHBand="0" w:evenHBand="0" w:firstRowFirstColumn="0" w:firstRowLastColumn="0" w:lastRowFirstColumn="0" w:lastRowLastColumn="0"/>
            <w:tcW w:w="1408" w:type="dxa"/>
          </w:tcPr>
          <w:p w14:paraId="2DE2FF8E" w14:textId="77777777" w:rsidR="00AF72AB" w:rsidRDefault="00AF72AB" w:rsidP="00646FC6"/>
        </w:tc>
        <w:tc>
          <w:tcPr>
            <w:tcW w:w="4902" w:type="dxa"/>
            <w:gridSpan w:val="3"/>
          </w:tcPr>
          <w:p w14:paraId="7872A88C" w14:textId="77777777" w:rsidR="00AF72AB" w:rsidRDefault="00AF72AB" w:rsidP="00367282">
            <w:pPr>
              <w:jc w:val="left"/>
              <w:cnfStyle w:val="000000000000" w:firstRow="0" w:lastRow="0" w:firstColumn="0" w:lastColumn="0" w:oddVBand="0" w:evenVBand="0" w:oddHBand="0" w:evenHBand="0" w:firstRowFirstColumn="0" w:firstRowLastColumn="0" w:lastRowFirstColumn="0" w:lastRowLastColumn="0"/>
            </w:pPr>
          </w:p>
        </w:tc>
        <w:tc>
          <w:tcPr>
            <w:tcW w:w="2981" w:type="dxa"/>
            <w:gridSpan w:val="2"/>
          </w:tcPr>
          <w:p w14:paraId="61B90B61" w14:textId="77777777" w:rsidR="00AF72AB" w:rsidRPr="00236040" w:rsidRDefault="00AF72AB" w:rsidP="00646FC6">
            <w:pPr>
              <w:cnfStyle w:val="000000000000" w:firstRow="0" w:lastRow="0" w:firstColumn="0" w:lastColumn="0" w:oddVBand="0" w:evenVBand="0" w:oddHBand="0" w:evenHBand="0" w:firstRowFirstColumn="0" w:firstRowLastColumn="0" w:lastRowFirstColumn="0" w:lastRowLastColumn="0"/>
            </w:pPr>
          </w:p>
        </w:tc>
      </w:tr>
      <w:tr w:rsidR="00AF72AB" w14:paraId="69F76EC3" w14:textId="77777777" w:rsidTr="00AF72AB">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408" w:type="dxa"/>
          </w:tcPr>
          <w:p w14:paraId="3E6932F8" w14:textId="77777777" w:rsidR="00AF72AB" w:rsidRDefault="00AF72AB" w:rsidP="00646FC6"/>
        </w:tc>
        <w:tc>
          <w:tcPr>
            <w:tcW w:w="4902" w:type="dxa"/>
            <w:gridSpan w:val="3"/>
          </w:tcPr>
          <w:p w14:paraId="64D53340" w14:textId="77777777" w:rsidR="00AF72AB" w:rsidRDefault="00AF72AB" w:rsidP="00367282">
            <w:pPr>
              <w:jc w:val="left"/>
              <w:cnfStyle w:val="000000100000" w:firstRow="0" w:lastRow="0" w:firstColumn="0" w:lastColumn="0" w:oddVBand="0" w:evenVBand="0" w:oddHBand="1" w:evenHBand="0" w:firstRowFirstColumn="0" w:firstRowLastColumn="0" w:lastRowFirstColumn="0" w:lastRowLastColumn="0"/>
            </w:pPr>
          </w:p>
        </w:tc>
        <w:tc>
          <w:tcPr>
            <w:tcW w:w="2981" w:type="dxa"/>
            <w:gridSpan w:val="2"/>
          </w:tcPr>
          <w:p w14:paraId="621C1250" w14:textId="77777777" w:rsidR="00AF72AB" w:rsidRPr="00236040" w:rsidRDefault="00AF72AB" w:rsidP="00646FC6">
            <w:pPr>
              <w:cnfStyle w:val="000000100000" w:firstRow="0" w:lastRow="0" w:firstColumn="0" w:lastColumn="0" w:oddVBand="0" w:evenVBand="0" w:oddHBand="1" w:evenHBand="0" w:firstRowFirstColumn="0" w:firstRowLastColumn="0" w:lastRowFirstColumn="0" w:lastRowLastColumn="0"/>
            </w:pPr>
          </w:p>
        </w:tc>
      </w:tr>
    </w:tbl>
    <w:p w14:paraId="745F2F3B" w14:textId="77777777" w:rsidR="00D140D8" w:rsidRDefault="00D140D8"/>
    <w:p w14:paraId="62DAFEA6" w14:textId="0C97EEB3" w:rsidR="004E0520" w:rsidRDefault="003C49D4" w:rsidP="00AF72AB">
      <w:pPr>
        <w:jc w:val="center"/>
      </w:pPr>
      <w:r>
        <w:rPr>
          <w:sz w:val="36"/>
          <w:szCs w:val="36"/>
        </w:rPr>
        <w:br w:type="page"/>
      </w:r>
      <w:r w:rsidR="004E0520">
        <w:rPr>
          <w:sz w:val="36"/>
          <w:szCs w:val="36"/>
        </w:rPr>
        <w:t>MCM 3: BMP SUMMARY SHEET</w:t>
      </w:r>
    </w:p>
    <w:tbl>
      <w:tblPr>
        <w:tblStyle w:val="GridTable4"/>
        <w:tblW w:w="0" w:type="auto"/>
        <w:tblLook w:val="04A0" w:firstRow="1" w:lastRow="0" w:firstColumn="1" w:lastColumn="0" w:noHBand="0" w:noVBand="1"/>
      </w:tblPr>
      <w:tblGrid>
        <w:gridCol w:w="9332"/>
      </w:tblGrid>
      <w:tr w:rsidR="004E0520" w14:paraId="64525522" w14:textId="77777777" w:rsidTr="00AF72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2" w:type="dxa"/>
          </w:tcPr>
          <w:p w14:paraId="066824A4" w14:textId="77777777" w:rsidR="004E0520" w:rsidRPr="00367282" w:rsidRDefault="004E0520" w:rsidP="007F5963">
            <w:pPr>
              <w:rPr>
                <w:sz w:val="28"/>
              </w:rPr>
            </w:pPr>
            <w:r w:rsidRPr="00367282">
              <w:rPr>
                <w:sz w:val="28"/>
              </w:rPr>
              <w:t xml:space="preserve">BMP: </w:t>
            </w:r>
            <w:r w:rsidR="002B5F22" w:rsidRPr="00367282">
              <w:rPr>
                <w:sz w:val="28"/>
              </w:rPr>
              <w:t>Illicit Discharge Procedures &amp; Enforcement</w:t>
            </w:r>
          </w:p>
        </w:tc>
      </w:tr>
      <w:tr w:rsidR="004E0520" w14:paraId="52E932DB" w14:textId="77777777" w:rsidTr="00AF72AB">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9332" w:type="dxa"/>
          </w:tcPr>
          <w:p w14:paraId="4598E3F9" w14:textId="06DC9737" w:rsidR="004E0520" w:rsidRDefault="004E0520" w:rsidP="00367282">
            <w:r>
              <w:t xml:space="preserve">Responsible Person: </w:t>
            </w:r>
            <w:r w:rsidR="00AF72AB">
              <w:fldChar w:fldCharType="begin">
                <w:ffData>
                  <w:name w:val="Text31"/>
                  <w:enabled/>
                  <w:calcOnExit w:val="0"/>
                  <w:textInput/>
                </w:ffData>
              </w:fldChar>
            </w:r>
            <w:bookmarkStart w:id="11" w:name="Text31"/>
            <w:r w:rsidR="00AF72AB">
              <w:instrText xml:space="preserve"> FORMTEXT </w:instrText>
            </w:r>
            <w:r w:rsidR="00AF72AB">
              <w:fldChar w:fldCharType="separate"/>
            </w:r>
            <w:r w:rsidR="00AF72AB">
              <w:rPr>
                <w:noProof/>
              </w:rPr>
              <w:t> </w:t>
            </w:r>
            <w:r w:rsidR="00AF72AB">
              <w:rPr>
                <w:noProof/>
              </w:rPr>
              <w:t> </w:t>
            </w:r>
            <w:r w:rsidR="00AF72AB">
              <w:rPr>
                <w:noProof/>
              </w:rPr>
              <w:t> </w:t>
            </w:r>
            <w:r w:rsidR="00AF72AB">
              <w:rPr>
                <w:noProof/>
              </w:rPr>
              <w:t> </w:t>
            </w:r>
            <w:r w:rsidR="00AF72AB">
              <w:rPr>
                <w:noProof/>
              </w:rPr>
              <w:t> </w:t>
            </w:r>
            <w:r w:rsidR="00AF72AB">
              <w:fldChar w:fldCharType="end"/>
            </w:r>
            <w:bookmarkEnd w:id="11"/>
          </w:p>
          <w:p w14:paraId="156EB382" w14:textId="7D893C22" w:rsidR="00367282" w:rsidRPr="00367282" w:rsidRDefault="00367282" w:rsidP="00AF72AB">
            <w:r>
              <w:t xml:space="preserve">Position Title: </w:t>
            </w:r>
            <w:r w:rsidR="00AF72AB">
              <w:fldChar w:fldCharType="begin">
                <w:ffData>
                  <w:name w:val="Text32"/>
                  <w:enabled/>
                  <w:calcOnExit w:val="0"/>
                  <w:textInput/>
                </w:ffData>
              </w:fldChar>
            </w:r>
            <w:bookmarkStart w:id="12" w:name="Text32"/>
            <w:r w:rsidR="00AF72AB">
              <w:instrText xml:space="preserve"> FORMTEXT </w:instrText>
            </w:r>
            <w:r w:rsidR="00AF72AB">
              <w:fldChar w:fldCharType="separate"/>
            </w:r>
            <w:r w:rsidR="00AF72AB">
              <w:rPr>
                <w:noProof/>
              </w:rPr>
              <w:t> </w:t>
            </w:r>
            <w:r w:rsidR="00AF72AB">
              <w:rPr>
                <w:noProof/>
              </w:rPr>
              <w:t> </w:t>
            </w:r>
            <w:r w:rsidR="00AF72AB">
              <w:rPr>
                <w:noProof/>
              </w:rPr>
              <w:t> </w:t>
            </w:r>
            <w:r w:rsidR="00AF72AB">
              <w:rPr>
                <w:noProof/>
              </w:rPr>
              <w:t> </w:t>
            </w:r>
            <w:r w:rsidR="00AF72AB">
              <w:rPr>
                <w:noProof/>
              </w:rPr>
              <w:t> </w:t>
            </w:r>
            <w:r w:rsidR="00AF72AB">
              <w:fldChar w:fldCharType="end"/>
            </w:r>
            <w:bookmarkEnd w:id="12"/>
          </w:p>
        </w:tc>
      </w:tr>
      <w:tr w:rsidR="004E0520" w14:paraId="0616A206" w14:textId="77777777" w:rsidTr="00AF72AB">
        <w:tc>
          <w:tcPr>
            <w:cnfStyle w:val="001000000000" w:firstRow="0" w:lastRow="0" w:firstColumn="1" w:lastColumn="0" w:oddVBand="0" w:evenVBand="0" w:oddHBand="0" w:evenHBand="0" w:firstRowFirstColumn="0" w:firstRowLastColumn="0" w:lastRowFirstColumn="0" w:lastRowLastColumn="0"/>
            <w:tcW w:w="9332" w:type="dxa"/>
          </w:tcPr>
          <w:p w14:paraId="5750D0FA" w14:textId="77777777" w:rsidR="004E0520" w:rsidRPr="003F3D21" w:rsidRDefault="004E0520" w:rsidP="00367282">
            <w:pPr>
              <w:jc w:val="left"/>
              <w:rPr>
                <w:b w:val="0"/>
              </w:rPr>
            </w:pPr>
            <w:r w:rsidRPr="003F3D21">
              <w:t>BMP Description:</w:t>
            </w:r>
          </w:p>
          <w:p w14:paraId="526DE35B" w14:textId="77777777" w:rsidR="004D3AD4" w:rsidRPr="00367282" w:rsidRDefault="004D3AD4" w:rsidP="00367282">
            <w:pPr>
              <w:jc w:val="left"/>
              <w:rPr>
                <w:b w:val="0"/>
              </w:rPr>
            </w:pPr>
            <w:r w:rsidRPr="00367282">
              <w:rPr>
                <w:b w:val="0"/>
              </w:rPr>
              <w:t>Illicit discharges or illegal connections are eliminated promptly. Procedures have been identified and can be found within:</w:t>
            </w:r>
          </w:p>
          <w:p w14:paraId="5CB80069" w14:textId="77777777" w:rsidR="004D3AD4" w:rsidRPr="00367282" w:rsidRDefault="004D3AD4" w:rsidP="00367282">
            <w:pPr>
              <w:numPr>
                <w:ilvl w:val="0"/>
                <w:numId w:val="27"/>
              </w:numPr>
              <w:contextualSpacing/>
              <w:jc w:val="left"/>
              <w:rPr>
                <w:b w:val="0"/>
              </w:rPr>
            </w:pPr>
            <w:r w:rsidRPr="00367282">
              <w:rPr>
                <w:b w:val="0"/>
              </w:rPr>
              <w:t>Illicit Discharge Detection and Elimination Ordinance</w:t>
            </w:r>
          </w:p>
          <w:p w14:paraId="19F49AA2" w14:textId="39C011FC" w:rsidR="004D3AD4" w:rsidRDefault="004D3AD4" w:rsidP="00367282">
            <w:pPr>
              <w:numPr>
                <w:ilvl w:val="0"/>
                <w:numId w:val="27"/>
              </w:numPr>
              <w:contextualSpacing/>
              <w:jc w:val="left"/>
              <w:rPr>
                <w:b w:val="0"/>
              </w:rPr>
            </w:pPr>
            <w:r w:rsidRPr="00367282">
              <w:rPr>
                <w:b w:val="0"/>
              </w:rPr>
              <w:t>IDDE E</w:t>
            </w:r>
            <w:r w:rsidR="00E171DF">
              <w:rPr>
                <w:b w:val="0"/>
              </w:rPr>
              <w:t>nforcement Response Procedure</w:t>
            </w:r>
          </w:p>
          <w:p w14:paraId="754FF5DC" w14:textId="77777777" w:rsidR="00E171DF" w:rsidRPr="00367282" w:rsidRDefault="00E171DF" w:rsidP="00E171DF">
            <w:pPr>
              <w:ind w:left="720"/>
              <w:contextualSpacing/>
              <w:jc w:val="left"/>
              <w:rPr>
                <w:b w:val="0"/>
              </w:rPr>
            </w:pPr>
          </w:p>
          <w:p w14:paraId="57DCEE33" w14:textId="77777777" w:rsidR="004D3AD4" w:rsidRPr="00367282" w:rsidRDefault="004D3AD4" w:rsidP="00367282">
            <w:pPr>
              <w:jc w:val="left"/>
              <w:rPr>
                <w:b w:val="0"/>
              </w:rPr>
            </w:pPr>
            <w:r w:rsidRPr="00367282">
              <w:rPr>
                <w:b w:val="0"/>
              </w:rPr>
              <w:t>The City utilizes an IDDE / Spill Investigating and Report Form which helps outline the process and helps document the investigations, discoveries, and actions taken to eliminate illicit discharges and connections.</w:t>
            </w:r>
          </w:p>
          <w:p w14:paraId="74F8B6D2" w14:textId="77777777" w:rsidR="004D3AD4" w:rsidRPr="00367282" w:rsidRDefault="004D3AD4" w:rsidP="00367282">
            <w:pPr>
              <w:numPr>
                <w:ilvl w:val="1"/>
                <w:numId w:val="28"/>
              </w:numPr>
              <w:contextualSpacing/>
              <w:jc w:val="left"/>
              <w:rPr>
                <w:b w:val="0"/>
              </w:rPr>
            </w:pPr>
            <w:r w:rsidRPr="00367282">
              <w:rPr>
                <w:b w:val="0"/>
              </w:rPr>
              <w:t>Referrals to other regulatory organizations (if any).</w:t>
            </w:r>
          </w:p>
          <w:p w14:paraId="048A803E" w14:textId="77777777" w:rsidR="004D3AD4" w:rsidRPr="00367282" w:rsidRDefault="004D3AD4" w:rsidP="00367282">
            <w:pPr>
              <w:numPr>
                <w:ilvl w:val="1"/>
                <w:numId w:val="28"/>
              </w:numPr>
              <w:contextualSpacing/>
              <w:jc w:val="left"/>
              <w:rPr>
                <w:b w:val="0"/>
              </w:rPr>
            </w:pPr>
            <w:r w:rsidRPr="00367282">
              <w:rPr>
                <w:b w:val="0"/>
              </w:rPr>
              <w:t>Date(s) violation(s) resolved.</w:t>
            </w:r>
          </w:p>
          <w:p w14:paraId="50667801" w14:textId="77777777" w:rsidR="0043797B" w:rsidRPr="00CA50B1" w:rsidRDefault="0043797B" w:rsidP="00367282">
            <w:pPr>
              <w:jc w:val="left"/>
              <w:rPr>
                <w:sz w:val="22"/>
                <w:szCs w:val="22"/>
              </w:rPr>
            </w:pPr>
          </w:p>
        </w:tc>
      </w:tr>
    </w:tbl>
    <w:p w14:paraId="14D4DFF3" w14:textId="463C92D9" w:rsidR="00AF72AB" w:rsidRDefault="00AF72AB" w:rsidP="00D02557">
      <w:pPr>
        <w:spacing w:after="0"/>
        <w:jc w:val="center"/>
        <w:rPr>
          <w:sz w:val="36"/>
          <w:szCs w:val="36"/>
        </w:rPr>
      </w:pPr>
    </w:p>
    <w:p w14:paraId="1CDA738A" w14:textId="77777777" w:rsidR="00AF72AB" w:rsidRDefault="00AF72AB">
      <w:pPr>
        <w:rPr>
          <w:sz w:val="36"/>
          <w:szCs w:val="36"/>
        </w:rPr>
      </w:pPr>
      <w:r>
        <w:rPr>
          <w:sz w:val="36"/>
          <w:szCs w:val="36"/>
        </w:rPr>
        <w:br w:type="page"/>
      </w:r>
    </w:p>
    <w:p w14:paraId="2D52639F" w14:textId="77777777" w:rsidR="00D02557" w:rsidRDefault="00D02557" w:rsidP="00D02557">
      <w:pPr>
        <w:spacing w:after="0"/>
        <w:jc w:val="center"/>
      </w:pPr>
      <w:r>
        <w:rPr>
          <w:sz w:val="36"/>
          <w:szCs w:val="36"/>
        </w:rPr>
        <w:t>MCM 3: BMP SUMMARY SHEET</w:t>
      </w:r>
      <w:r>
        <w:tab/>
      </w:r>
    </w:p>
    <w:tbl>
      <w:tblPr>
        <w:tblStyle w:val="GridTable4"/>
        <w:tblW w:w="0" w:type="auto"/>
        <w:tblLook w:val="04A0" w:firstRow="1" w:lastRow="0" w:firstColumn="1" w:lastColumn="0" w:noHBand="0" w:noVBand="1"/>
      </w:tblPr>
      <w:tblGrid>
        <w:gridCol w:w="9332"/>
      </w:tblGrid>
      <w:tr w:rsidR="00D02557" w14:paraId="2E6FDF2E" w14:textId="77777777" w:rsidTr="3FB430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2" w:type="dxa"/>
          </w:tcPr>
          <w:p w14:paraId="4CC4A161" w14:textId="77777777" w:rsidR="00D02557" w:rsidRPr="00367282" w:rsidRDefault="00D02557" w:rsidP="00FB1E21">
            <w:pPr>
              <w:rPr>
                <w:sz w:val="28"/>
              </w:rPr>
            </w:pPr>
            <w:r w:rsidRPr="00367282">
              <w:rPr>
                <w:sz w:val="28"/>
              </w:rPr>
              <w:t>BMP: Spill Response Procedures</w:t>
            </w:r>
          </w:p>
        </w:tc>
      </w:tr>
      <w:tr w:rsidR="00D02557" w14:paraId="1E54798F" w14:textId="77777777" w:rsidTr="3FB430F1">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332" w:type="dxa"/>
          </w:tcPr>
          <w:p w14:paraId="14D1B27E" w14:textId="77777777" w:rsidR="00D02557" w:rsidRDefault="00D02557" w:rsidP="00367282">
            <w:r>
              <w:t xml:space="preserve">Responsible Person: </w:t>
            </w:r>
            <w:r w:rsidR="00367282">
              <w:fldChar w:fldCharType="begin">
                <w:ffData>
                  <w:name w:val="Text20"/>
                  <w:enabled/>
                  <w:calcOnExit w:val="0"/>
                  <w:textInput/>
                </w:ffData>
              </w:fldChar>
            </w:r>
            <w:bookmarkStart w:id="13" w:name="Text20"/>
            <w:r w:rsidR="00367282">
              <w:instrText xml:space="preserve"> FORMTEXT </w:instrText>
            </w:r>
            <w:r w:rsidR="00367282">
              <w:fldChar w:fldCharType="separate"/>
            </w:r>
            <w:r w:rsidR="00367282">
              <w:rPr>
                <w:noProof/>
              </w:rPr>
              <w:t> </w:t>
            </w:r>
            <w:r w:rsidR="00367282">
              <w:rPr>
                <w:noProof/>
              </w:rPr>
              <w:t> </w:t>
            </w:r>
            <w:r w:rsidR="00367282">
              <w:rPr>
                <w:noProof/>
              </w:rPr>
              <w:t> </w:t>
            </w:r>
            <w:r w:rsidR="00367282">
              <w:rPr>
                <w:noProof/>
              </w:rPr>
              <w:t> </w:t>
            </w:r>
            <w:r w:rsidR="00367282">
              <w:rPr>
                <w:noProof/>
              </w:rPr>
              <w:t> </w:t>
            </w:r>
            <w:r w:rsidR="00367282">
              <w:fldChar w:fldCharType="end"/>
            </w:r>
            <w:bookmarkEnd w:id="13"/>
          </w:p>
          <w:p w14:paraId="4BB949E3" w14:textId="209C3278" w:rsidR="00367282" w:rsidRPr="003F3D21" w:rsidRDefault="00367282" w:rsidP="00AF72AB">
            <w:pPr>
              <w:rPr>
                <w:b w:val="0"/>
              </w:rPr>
            </w:pPr>
            <w:r>
              <w:t xml:space="preserve">Position Title: </w:t>
            </w:r>
            <w:r w:rsidR="00AF72AB">
              <w:fldChar w:fldCharType="begin">
                <w:ffData>
                  <w:name w:val="Text37"/>
                  <w:enabled/>
                  <w:calcOnExit w:val="0"/>
                  <w:textInput/>
                </w:ffData>
              </w:fldChar>
            </w:r>
            <w:bookmarkStart w:id="14" w:name="Text37"/>
            <w:r w:rsidR="00AF72AB">
              <w:instrText xml:space="preserve"> FORMTEXT </w:instrText>
            </w:r>
            <w:r w:rsidR="00AF72AB">
              <w:fldChar w:fldCharType="separate"/>
            </w:r>
            <w:r w:rsidR="00AF72AB">
              <w:rPr>
                <w:noProof/>
              </w:rPr>
              <w:t> </w:t>
            </w:r>
            <w:r w:rsidR="00AF72AB">
              <w:rPr>
                <w:noProof/>
              </w:rPr>
              <w:t> </w:t>
            </w:r>
            <w:r w:rsidR="00AF72AB">
              <w:rPr>
                <w:noProof/>
              </w:rPr>
              <w:t> </w:t>
            </w:r>
            <w:r w:rsidR="00AF72AB">
              <w:rPr>
                <w:noProof/>
              </w:rPr>
              <w:t> </w:t>
            </w:r>
            <w:r w:rsidR="00AF72AB">
              <w:rPr>
                <w:noProof/>
              </w:rPr>
              <w:t> </w:t>
            </w:r>
            <w:r w:rsidR="00AF72AB">
              <w:fldChar w:fldCharType="end"/>
            </w:r>
            <w:bookmarkEnd w:id="14"/>
          </w:p>
        </w:tc>
      </w:tr>
      <w:tr w:rsidR="00D02557" w14:paraId="5A638656" w14:textId="77777777" w:rsidTr="3FB430F1">
        <w:tc>
          <w:tcPr>
            <w:cnfStyle w:val="001000000000" w:firstRow="0" w:lastRow="0" w:firstColumn="1" w:lastColumn="0" w:oddVBand="0" w:evenVBand="0" w:oddHBand="0" w:evenHBand="0" w:firstRowFirstColumn="0" w:firstRowLastColumn="0" w:lastRowFirstColumn="0" w:lastRowLastColumn="0"/>
            <w:tcW w:w="9332" w:type="dxa"/>
          </w:tcPr>
          <w:p w14:paraId="29C8329A" w14:textId="77777777" w:rsidR="00D02557" w:rsidRPr="00367282" w:rsidRDefault="00D02557" w:rsidP="00D02557">
            <w:pPr>
              <w:spacing w:before="60" w:after="60"/>
              <w:rPr>
                <w:b w:val="0"/>
                <w:u w:val="single"/>
              </w:rPr>
            </w:pPr>
            <w:r w:rsidRPr="00367282">
              <w:rPr>
                <w:b w:val="0"/>
                <w:u w:val="single"/>
              </w:rPr>
              <w:t>Spill Response Procedures:</w:t>
            </w:r>
          </w:p>
          <w:p w14:paraId="0049F4A6" w14:textId="77777777" w:rsidR="00D02557" w:rsidRPr="00367282" w:rsidRDefault="00D02557" w:rsidP="00D02557">
            <w:pPr>
              <w:numPr>
                <w:ilvl w:val="0"/>
                <w:numId w:val="17"/>
              </w:numPr>
              <w:contextualSpacing/>
              <w:rPr>
                <w:b w:val="0"/>
              </w:rPr>
            </w:pPr>
            <w:r w:rsidRPr="00367282">
              <w:rPr>
                <w:b w:val="0"/>
              </w:rPr>
              <w:t>The First Person on the scene shall:</w:t>
            </w:r>
          </w:p>
          <w:p w14:paraId="303B2859" w14:textId="77777777" w:rsidR="00D02557" w:rsidRPr="00367282" w:rsidRDefault="00D02557" w:rsidP="00D02557">
            <w:pPr>
              <w:numPr>
                <w:ilvl w:val="0"/>
                <w:numId w:val="14"/>
              </w:numPr>
              <w:contextualSpacing/>
              <w:rPr>
                <w:b w:val="0"/>
              </w:rPr>
            </w:pPr>
            <w:r w:rsidRPr="00367282">
              <w:rPr>
                <w:b w:val="0"/>
              </w:rPr>
              <w:t>Protect human health and safety, observing safety precautions associated with the spilled material.</w:t>
            </w:r>
          </w:p>
          <w:p w14:paraId="68879FF8" w14:textId="77777777" w:rsidR="00D02557" w:rsidRPr="00367282" w:rsidRDefault="00D02557" w:rsidP="00D02557">
            <w:pPr>
              <w:numPr>
                <w:ilvl w:val="0"/>
                <w:numId w:val="14"/>
              </w:numPr>
              <w:contextualSpacing/>
              <w:rPr>
                <w:b w:val="0"/>
              </w:rPr>
            </w:pPr>
            <w:r w:rsidRPr="00367282">
              <w:rPr>
                <w:b w:val="0"/>
              </w:rPr>
              <w:t>Stop the source of discharge, if safe to do so.</w:t>
            </w:r>
          </w:p>
          <w:p w14:paraId="3610D9D1" w14:textId="77777777" w:rsidR="00D02557" w:rsidRPr="00367282" w:rsidRDefault="00D02557" w:rsidP="00D02557">
            <w:pPr>
              <w:numPr>
                <w:ilvl w:val="0"/>
                <w:numId w:val="14"/>
              </w:numPr>
              <w:contextualSpacing/>
              <w:rPr>
                <w:b w:val="0"/>
              </w:rPr>
            </w:pPr>
            <w:r w:rsidRPr="00367282">
              <w:rPr>
                <w:b w:val="0"/>
              </w:rPr>
              <w:t>Call 911 if threat to public safety or immediate health.</w:t>
            </w:r>
          </w:p>
          <w:p w14:paraId="3F80EFE8" w14:textId="77777777" w:rsidR="00D02557" w:rsidRPr="00367282" w:rsidRDefault="00D02557" w:rsidP="00D02557">
            <w:pPr>
              <w:numPr>
                <w:ilvl w:val="0"/>
                <w:numId w:val="14"/>
              </w:numPr>
              <w:contextualSpacing/>
              <w:rPr>
                <w:b w:val="0"/>
              </w:rPr>
            </w:pPr>
            <w:r w:rsidRPr="00367282">
              <w:rPr>
                <w:b w:val="0"/>
              </w:rPr>
              <w:t>Contain the discharged material, if safe to do so. (Dirt, sand, or any semi-impermeable material may be used to create a containment structure to prevent the discharge from flowing)</w:t>
            </w:r>
          </w:p>
          <w:p w14:paraId="50806DF9" w14:textId="77777777" w:rsidR="00D02557" w:rsidRPr="00367282" w:rsidRDefault="00D02557" w:rsidP="00D02557">
            <w:pPr>
              <w:numPr>
                <w:ilvl w:val="0"/>
                <w:numId w:val="14"/>
              </w:numPr>
              <w:contextualSpacing/>
              <w:rPr>
                <w:b w:val="0"/>
              </w:rPr>
            </w:pPr>
            <w:r w:rsidRPr="00367282">
              <w:rPr>
                <w:b w:val="0"/>
              </w:rPr>
              <w:t xml:space="preserve">Call </w:t>
            </w:r>
            <w:r w:rsidR="008B51E5" w:rsidRPr="00367282">
              <w:rPr>
                <w:b w:val="0"/>
              </w:rPr>
              <w:t xml:space="preserve">City Hall / </w:t>
            </w:r>
            <w:r w:rsidRPr="00367282">
              <w:rPr>
                <w:b w:val="0"/>
              </w:rPr>
              <w:t>Public Works Department.</w:t>
            </w:r>
          </w:p>
          <w:p w14:paraId="6A07C95D" w14:textId="77777777" w:rsidR="00D02557" w:rsidRPr="00367282" w:rsidRDefault="00D02557" w:rsidP="00D02557">
            <w:pPr>
              <w:numPr>
                <w:ilvl w:val="0"/>
                <w:numId w:val="14"/>
              </w:numPr>
              <w:contextualSpacing/>
              <w:rPr>
                <w:b w:val="0"/>
              </w:rPr>
            </w:pPr>
            <w:r w:rsidRPr="00367282">
              <w:rPr>
                <w:b w:val="0"/>
              </w:rPr>
              <w:t>Recover discharged material, if safe to do so.</w:t>
            </w:r>
          </w:p>
          <w:p w14:paraId="47C4E1CE" w14:textId="77777777" w:rsidR="00D02557" w:rsidRPr="00367282" w:rsidRDefault="00D02557" w:rsidP="00D02557">
            <w:pPr>
              <w:numPr>
                <w:ilvl w:val="0"/>
                <w:numId w:val="14"/>
              </w:numPr>
              <w:contextualSpacing/>
              <w:rPr>
                <w:b w:val="0"/>
              </w:rPr>
            </w:pPr>
            <w:r w:rsidRPr="00367282">
              <w:rPr>
                <w:b w:val="0"/>
              </w:rPr>
              <w:t>Remain onsite and assist with response, reporting, and cleanup as necessary.</w:t>
            </w:r>
          </w:p>
          <w:p w14:paraId="671780B0" w14:textId="77777777" w:rsidR="00D02557" w:rsidRPr="00367282" w:rsidRDefault="00D02557" w:rsidP="00D02557">
            <w:pPr>
              <w:numPr>
                <w:ilvl w:val="0"/>
                <w:numId w:val="14"/>
              </w:numPr>
              <w:contextualSpacing/>
              <w:rPr>
                <w:b w:val="0"/>
              </w:rPr>
            </w:pPr>
            <w:r w:rsidRPr="00367282">
              <w:rPr>
                <w:b w:val="0"/>
              </w:rPr>
              <w:t>Report the spill to the MN Duty Officer, if applicable.</w:t>
            </w:r>
          </w:p>
          <w:p w14:paraId="0BB0CC83" w14:textId="77777777" w:rsidR="00D02557" w:rsidRPr="00367282" w:rsidRDefault="00D02557" w:rsidP="00D02557">
            <w:pPr>
              <w:ind w:left="1080"/>
              <w:contextualSpacing/>
              <w:rPr>
                <w:b w:val="0"/>
              </w:rPr>
            </w:pPr>
          </w:p>
          <w:p w14:paraId="18A278A3" w14:textId="77777777" w:rsidR="00D02557" w:rsidRPr="00367282" w:rsidRDefault="00D02557" w:rsidP="00D02557">
            <w:pPr>
              <w:numPr>
                <w:ilvl w:val="0"/>
                <w:numId w:val="17"/>
              </w:numPr>
              <w:contextualSpacing/>
              <w:rPr>
                <w:b w:val="0"/>
              </w:rPr>
            </w:pPr>
            <w:r w:rsidRPr="00367282">
              <w:rPr>
                <w:b w:val="0"/>
              </w:rPr>
              <w:t>The Emergency Response Personnel shall take the following actions:</w:t>
            </w:r>
          </w:p>
          <w:p w14:paraId="2BFABDCA" w14:textId="77777777" w:rsidR="00D02557" w:rsidRPr="00367282" w:rsidRDefault="00D02557" w:rsidP="00D02557">
            <w:pPr>
              <w:numPr>
                <w:ilvl w:val="0"/>
                <w:numId w:val="29"/>
              </w:numPr>
              <w:ind w:left="1119"/>
              <w:contextualSpacing/>
              <w:rPr>
                <w:b w:val="0"/>
              </w:rPr>
            </w:pPr>
            <w:r w:rsidRPr="00367282">
              <w:rPr>
                <w:b w:val="0"/>
              </w:rPr>
              <w:t>Direct t</w:t>
            </w:r>
            <w:r w:rsidR="008B51E5" w:rsidRPr="00367282">
              <w:rPr>
                <w:b w:val="0"/>
              </w:rPr>
              <w:t>he appropriate staff to respond/</w:t>
            </w:r>
            <w:r w:rsidRPr="00367282">
              <w:rPr>
                <w:b w:val="0"/>
              </w:rPr>
              <w:t>cleanup discharged material and dispose of properly, if safe to do so.</w:t>
            </w:r>
          </w:p>
          <w:p w14:paraId="4D4FA72E" w14:textId="77777777" w:rsidR="00D02557" w:rsidRPr="00367282" w:rsidRDefault="00D02557" w:rsidP="00D02557">
            <w:pPr>
              <w:numPr>
                <w:ilvl w:val="0"/>
                <w:numId w:val="29"/>
              </w:numPr>
              <w:ind w:left="1119"/>
              <w:contextualSpacing/>
              <w:rPr>
                <w:b w:val="0"/>
              </w:rPr>
            </w:pPr>
            <w:r w:rsidRPr="00367282">
              <w:rPr>
                <w:b w:val="0"/>
              </w:rPr>
              <w:t>Oversee spill clean-up actions.</w:t>
            </w:r>
          </w:p>
          <w:p w14:paraId="03CD5D6A" w14:textId="77777777" w:rsidR="00D02557" w:rsidRPr="00367282" w:rsidRDefault="00D02557" w:rsidP="00D02557">
            <w:pPr>
              <w:numPr>
                <w:ilvl w:val="0"/>
                <w:numId w:val="29"/>
              </w:numPr>
              <w:ind w:left="1119"/>
              <w:contextualSpacing/>
              <w:rPr>
                <w:b w:val="0"/>
              </w:rPr>
            </w:pPr>
            <w:r w:rsidRPr="00367282">
              <w:rPr>
                <w:b w:val="0"/>
              </w:rPr>
              <w:t>Report the spill to the MN Duty Officer, if applicable.</w:t>
            </w:r>
          </w:p>
          <w:p w14:paraId="78856CD8" w14:textId="77777777" w:rsidR="00D02557" w:rsidRPr="00367282" w:rsidRDefault="00D02557" w:rsidP="00D02557">
            <w:pPr>
              <w:ind w:left="720"/>
              <w:contextualSpacing/>
              <w:rPr>
                <w:b w:val="0"/>
              </w:rPr>
            </w:pPr>
          </w:p>
          <w:p w14:paraId="31AD834B" w14:textId="18D45AF8" w:rsidR="00D02557" w:rsidRPr="00367282" w:rsidRDefault="008B51E5" w:rsidP="00D02557">
            <w:pPr>
              <w:numPr>
                <w:ilvl w:val="0"/>
                <w:numId w:val="17"/>
              </w:numPr>
              <w:contextualSpacing/>
              <w:rPr>
                <w:b w:val="0"/>
              </w:rPr>
            </w:pPr>
            <w:r w:rsidRPr="00367282">
              <w:rPr>
                <w:b w:val="0"/>
              </w:rPr>
              <w:t>Spills/</w:t>
            </w:r>
            <w:r w:rsidR="00D02557" w:rsidRPr="00367282">
              <w:rPr>
                <w:b w:val="0"/>
              </w:rPr>
              <w:t xml:space="preserve">Discharges overseen by the </w:t>
            </w:r>
            <w:r w:rsidR="00E81721" w:rsidRPr="00E81721">
              <w:rPr>
                <w:b w:val="0"/>
              </w:rPr>
              <w:t>Maintenance</w:t>
            </w:r>
            <w:r w:rsidR="00367282">
              <w:rPr>
                <w:b w:val="0"/>
              </w:rPr>
              <w:t xml:space="preserve"> </w:t>
            </w:r>
            <w:r w:rsidR="00D02557" w:rsidRPr="00367282">
              <w:rPr>
                <w:b w:val="0"/>
              </w:rPr>
              <w:t>Department may be documented by completing a</w:t>
            </w:r>
            <w:r w:rsidR="00367282">
              <w:rPr>
                <w:b w:val="0"/>
              </w:rPr>
              <w:t>n</w:t>
            </w:r>
            <w:r w:rsidR="00D02557" w:rsidRPr="00367282">
              <w:rPr>
                <w:b w:val="0"/>
              </w:rPr>
              <w:t xml:space="preserve"> IDDE / Spill Investigation and Report Form. </w:t>
            </w:r>
          </w:p>
          <w:p w14:paraId="6892B294" w14:textId="77777777" w:rsidR="00D02557" w:rsidRPr="00367282" w:rsidRDefault="00D02557" w:rsidP="00D02557">
            <w:pPr>
              <w:rPr>
                <w:b w:val="0"/>
              </w:rPr>
            </w:pPr>
          </w:p>
          <w:p w14:paraId="5ED9CBE7" w14:textId="77777777" w:rsidR="00D02557" w:rsidRPr="00367282" w:rsidRDefault="00D02557" w:rsidP="00D02557">
            <w:pPr>
              <w:rPr>
                <w:b w:val="0"/>
              </w:rPr>
            </w:pPr>
            <w:r w:rsidRPr="00367282">
              <w:rPr>
                <w:b w:val="0"/>
              </w:rPr>
              <w:t xml:space="preserve">It is required to notify the State Duty Officer of the discharge of any substance or material which, if not recovered, may cause pollution of waters of the state. Recovery shall happen as rapidly and as thoroughly as possible and take immediately such other action as may be reasonably possible to minimize or abate pollution of waters of the state. </w:t>
            </w:r>
          </w:p>
          <w:p w14:paraId="64704B96" w14:textId="77777777" w:rsidR="00D02557" w:rsidRPr="00367282" w:rsidRDefault="00D02557" w:rsidP="00D02557">
            <w:pPr>
              <w:rPr>
                <w:b w:val="0"/>
              </w:rPr>
            </w:pPr>
          </w:p>
          <w:p w14:paraId="43109E32" w14:textId="77777777" w:rsidR="00D02557" w:rsidRPr="00367282" w:rsidRDefault="00D02557" w:rsidP="00D02557">
            <w:pPr>
              <w:rPr>
                <w:b w:val="0"/>
              </w:rPr>
            </w:pPr>
            <w:r w:rsidRPr="00367282">
              <w:rPr>
                <w:b w:val="0"/>
              </w:rPr>
              <w:t>MN Department of Safety Duty Officer: 1-800-422-0798</w:t>
            </w:r>
          </w:p>
          <w:p w14:paraId="6F91C2CC" w14:textId="77777777" w:rsidR="00D02557" w:rsidRPr="00367282" w:rsidRDefault="00D02557" w:rsidP="00D02557">
            <w:pPr>
              <w:rPr>
                <w:b w:val="0"/>
              </w:rPr>
            </w:pPr>
            <w:r w:rsidRPr="00367282">
              <w:rPr>
                <w:b w:val="0"/>
              </w:rPr>
              <w:t>MPCA: 1-(800)-657-3864</w:t>
            </w:r>
          </w:p>
          <w:p w14:paraId="45EAF5C2" w14:textId="34425D39" w:rsidR="00D02557" w:rsidRPr="00367282" w:rsidRDefault="00D02557" w:rsidP="00D02557">
            <w:pPr>
              <w:rPr>
                <w:b w:val="0"/>
                <w:bCs w:val="0"/>
              </w:rPr>
            </w:pPr>
            <w:r>
              <w:rPr>
                <w:b w:val="0"/>
                <w:bCs w:val="0"/>
              </w:rPr>
              <w:t xml:space="preserve">City </w:t>
            </w:r>
            <w:r w:rsidR="00B816E5">
              <w:rPr>
                <w:b w:val="0"/>
                <w:bCs w:val="0"/>
              </w:rPr>
              <w:t>Phone</w:t>
            </w:r>
            <w:r>
              <w:rPr>
                <w:b w:val="0"/>
                <w:bCs w:val="0"/>
              </w:rPr>
              <w:t>:  (</w:t>
            </w:r>
            <w:r w:rsidR="641543C8">
              <w:rPr>
                <w:b w:val="0"/>
                <w:bCs w:val="0"/>
              </w:rPr>
              <w:t>218) 332-5421</w:t>
            </w:r>
          </w:p>
          <w:p w14:paraId="61E2F1CF" w14:textId="77777777" w:rsidR="00D02557" w:rsidRPr="00CA50B1" w:rsidRDefault="00D02557" w:rsidP="00FB1E21">
            <w:pPr>
              <w:rPr>
                <w:sz w:val="22"/>
                <w:szCs w:val="22"/>
              </w:rPr>
            </w:pPr>
          </w:p>
        </w:tc>
      </w:tr>
    </w:tbl>
    <w:p w14:paraId="37257FEA" w14:textId="77777777" w:rsidR="00D02557" w:rsidRDefault="00D02557" w:rsidP="00CC3DA8">
      <w:pPr>
        <w:spacing w:after="0"/>
        <w:jc w:val="center"/>
        <w:rPr>
          <w:sz w:val="36"/>
          <w:szCs w:val="36"/>
        </w:rPr>
      </w:pPr>
    </w:p>
    <w:p w14:paraId="78BED360" w14:textId="77777777" w:rsidR="00CD6E20" w:rsidRPr="00CD6E20" w:rsidRDefault="00CD6E20" w:rsidP="00CD6E20">
      <w:pPr>
        <w:spacing w:after="0"/>
        <w:rPr>
          <w:sz w:val="36"/>
          <w:szCs w:val="36"/>
        </w:rPr>
      </w:pPr>
      <w:r w:rsidRPr="00CD6E20">
        <w:rPr>
          <w:sz w:val="36"/>
          <w:szCs w:val="36"/>
        </w:rPr>
        <w:t>Documentation of Compliance</w:t>
      </w:r>
    </w:p>
    <w:p w14:paraId="4BC00E6C" w14:textId="77777777" w:rsidR="00CD6E20" w:rsidRPr="00CD6E20" w:rsidRDefault="00CD6E20" w:rsidP="00CD6E20">
      <w:pPr>
        <w:spacing w:after="0"/>
      </w:pPr>
      <w:r w:rsidRPr="00CD6E20">
        <w:rPr>
          <w:b/>
        </w:rPr>
        <w:t xml:space="preserve">(Permit Section: </w:t>
      </w:r>
      <w:r>
        <w:rPr>
          <w:b/>
        </w:rPr>
        <w:t>18.15</w:t>
      </w:r>
      <w:r w:rsidRPr="00CD6E20">
        <w:rPr>
          <w:b/>
        </w:rPr>
        <w:t>)</w:t>
      </w:r>
    </w:p>
    <w:p w14:paraId="21F62B83" w14:textId="1A4FD771" w:rsidR="00CD6E20" w:rsidRPr="00CD6E20" w:rsidRDefault="00CD6E20" w:rsidP="00CD6E20">
      <w:pPr>
        <w:spacing w:after="0" w:line="240" w:lineRule="auto"/>
      </w:pPr>
      <w:r w:rsidRPr="00CD6E20">
        <w:t xml:space="preserve">Responsible Person: </w:t>
      </w:r>
      <w:r w:rsidR="00AF72AB">
        <w:fldChar w:fldCharType="begin">
          <w:ffData>
            <w:name w:val="Text33"/>
            <w:enabled/>
            <w:calcOnExit w:val="0"/>
            <w:textInput/>
          </w:ffData>
        </w:fldChar>
      </w:r>
      <w:bookmarkStart w:id="15" w:name="Text33"/>
      <w:r w:rsidR="00AF72AB">
        <w:instrText xml:space="preserve"> FORMTEXT </w:instrText>
      </w:r>
      <w:r w:rsidR="00AF72AB">
        <w:fldChar w:fldCharType="separate"/>
      </w:r>
      <w:r w:rsidR="00AF72AB">
        <w:rPr>
          <w:noProof/>
        </w:rPr>
        <w:t> </w:t>
      </w:r>
      <w:r w:rsidR="00AF72AB">
        <w:rPr>
          <w:noProof/>
        </w:rPr>
        <w:t> </w:t>
      </w:r>
      <w:r w:rsidR="00AF72AB">
        <w:rPr>
          <w:noProof/>
        </w:rPr>
        <w:t> </w:t>
      </w:r>
      <w:r w:rsidR="00AF72AB">
        <w:rPr>
          <w:noProof/>
        </w:rPr>
        <w:t> </w:t>
      </w:r>
      <w:r w:rsidR="00AF72AB">
        <w:rPr>
          <w:noProof/>
        </w:rPr>
        <w:t> </w:t>
      </w:r>
      <w:r w:rsidR="00AF72AB">
        <w:fldChar w:fldCharType="end"/>
      </w:r>
      <w:bookmarkEnd w:id="15"/>
    </w:p>
    <w:p w14:paraId="7BF0181A" w14:textId="4C81DA34" w:rsidR="00CD6E20" w:rsidRPr="00CD6E20" w:rsidRDefault="00CD6E20" w:rsidP="00CD6E20">
      <w:pPr>
        <w:spacing w:after="0" w:line="240" w:lineRule="auto"/>
      </w:pPr>
      <w:r w:rsidRPr="00CD6E20">
        <w:t xml:space="preserve">Position Title: </w:t>
      </w:r>
      <w:r w:rsidR="00AF72AB">
        <w:fldChar w:fldCharType="begin">
          <w:ffData>
            <w:name w:val="Text34"/>
            <w:enabled/>
            <w:calcOnExit w:val="0"/>
            <w:textInput/>
          </w:ffData>
        </w:fldChar>
      </w:r>
      <w:bookmarkStart w:id="16" w:name="Text34"/>
      <w:r w:rsidR="00AF72AB">
        <w:instrText xml:space="preserve"> FORMTEXT </w:instrText>
      </w:r>
      <w:r w:rsidR="00AF72AB">
        <w:fldChar w:fldCharType="separate"/>
      </w:r>
      <w:r w:rsidR="00AF72AB">
        <w:rPr>
          <w:noProof/>
        </w:rPr>
        <w:t> </w:t>
      </w:r>
      <w:r w:rsidR="00AF72AB">
        <w:rPr>
          <w:noProof/>
        </w:rPr>
        <w:t> </w:t>
      </w:r>
      <w:r w:rsidR="00AF72AB">
        <w:rPr>
          <w:noProof/>
        </w:rPr>
        <w:t> </w:t>
      </w:r>
      <w:r w:rsidR="00AF72AB">
        <w:rPr>
          <w:noProof/>
        </w:rPr>
        <w:t> </w:t>
      </w:r>
      <w:r w:rsidR="00AF72AB">
        <w:rPr>
          <w:noProof/>
        </w:rPr>
        <w:t> </w:t>
      </w:r>
      <w:r w:rsidR="00AF72AB">
        <w:fldChar w:fldCharType="end"/>
      </w:r>
      <w:bookmarkEnd w:id="16"/>
    </w:p>
    <w:p w14:paraId="44D9A3A4" w14:textId="77777777" w:rsidR="00CD6E20" w:rsidRPr="00CD6E20" w:rsidRDefault="00CD6E20" w:rsidP="00CD6E20">
      <w:pPr>
        <w:spacing w:after="0" w:line="240" w:lineRule="auto"/>
        <w:rPr>
          <w:b/>
        </w:rPr>
      </w:pPr>
    </w:p>
    <w:p w14:paraId="6C67B0B4" w14:textId="27095D3F" w:rsidR="00CD6E20" w:rsidRPr="00CD6E20" w:rsidRDefault="00CD6E20" w:rsidP="00CD6E20">
      <w:pPr>
        <w:spacing w:after="0" w:line="240" w:lineRule="auto"/>
      </w:pPr>
      <w:r w:rsidRPr="00CD6E20">
        <w:t xml:space="preserve">The City of </w:t>
      </w:r>
      <w:r w:rsidR="001D2D38">
        <w:t>Fergus Falls</w:t>
      </w:r>
      <w:r w:rsidR="00AF72AB">
        <w:t>’</w:t>
      </w:r>
      <w:r w:rsidRPr="00CD6E20">
        <w:t xml:space="preserve"> standards for documentation will include the following as required in Section </w:t>
      </w:r>
      <w:r>
        <w:t>18.15</w:t>
      </w:r>
      <w:r w:rsidRPr="00CD6E20">
        <w:t xml:space="preserve"> of the general permit:</w:t>
      </w:r>
    </w:p>
    <w:p w14:paraId="60F2D955" w14:textId="77777777" w:rsidR="00CD6E20" w:rsidRPr="00CD6E20" w:rsidRDefault="00CD6E20" w:rsidP="00CD6E20">
      <w:pPr>
        <w:spacing w:after="0" w:line="240" w:lineRule="auto"/>
      </w:pPr>
    </w:p>
    <w:p w14:paraId="5F887A1A" w14:textId="77777777" w:rsidR="00CD6E20" w:rsidRPr="00CD6E20" w:rsidRDefault="00CD6E20" w:rsidP="00CD6E20">
      <w:pPr>
        <w:pStyle w:val="ListParagraph"/>
        <w:numPr>
          <w:ilvl w:val="1"/>
          <w:numId w:val="36"/>
        </w:numPr>
        <w:spacing w:after="0" w:line="240" w:lineRule="auto"/>
        <w:ind w:left="540"/>
        <w:contextualSpacing/>
        <w:jc w:val="left"/>
        <w:rPr>
          <w:sz w:val="36"/>
          <w:szCs w:val="36"/>
        </w:rPr>
      </w:pPr>
      <w:r>
        <w:t>D</w:t>
      </w:r>
      <w:r w:rsidRPr="00CD6E20">
        <w:t>ate(s) and location(s) of IDDE in</w:t>
      </w:r>
      <w:r>
        <w:t xml:space="preserve">spections conducted </w:t>
      </w:r>
    </w:p>
    <w:p w14:paraId="11C12AB0" w14:textId="77777777" w:rsidR="00CD6E20" w:rsidRPr="00CD6E20" w:rsidRDefault="00CD6E20" w:rsidP="00CD6E20">
      <w:pPr>
        <w:pStyle w:val="ListParagraph"/>
        <w:numPr>
          <w:ilvl w:val="1"/>
          <w:numId w:val="36"/>
        </w:numPr>
        <w:spacing w:after="0" w:line="240" w:lineRule="auto"/>
        <w:ind w:left="540"/>
        <w:contextualSpacing/>
        <w:jc w:val="left"/>
        <w:rPr>
          <w:sz w:val="36"/>
          <w:szCs w:val="36"/>
        </w:rPr>
      </w:pPr>
      <w:r>
        <w:t>R</w:t>
      </w:r>
      <w:r w:rsidRPr="00CD6E20">
        <w:t>eports of alleged illicit discharges received, including date(s) of the report(s), and any follow-up actio</w:t>
      </w:r>
      <w:r>
        <w:t xml:space="preserve">n(s) taken by the City </w:t>
      </w:r>
    </w:p>
    <w:p w14:paraId="3A8F635A" w14:textId="77777777" w:rsidR="00CD6E20" w:rsidRPr="00CD6E20" w:rsidRDefault="00CD6E20" w:rsidP="00CD6E20">
      <w:pPr>
        <w:pStyle w:val="ListParagraph"/>
        <w:numPr>
          <w:ilvl w:val="1"/>
          <w:numId w:val="36"/>
        </w:numPr>
        <w:spacing w:after="0" w:line="240" w:lineRule="auto"/>
        <w:ind w:left="540"/>
        <w:contextualSpacing/>
        <w:jc w:val="left"/>
        <w:rPr>
          <w:sz w:val="36"/>
          <w:szCs w:val="36"/>
        </w:rPr>
      </w:pPr>
      <w:r>
        <w:t>D</w:t>
      </w:r>
      <w:r w:rsidRPr="00CD6E20">
        <w:t>ate(s) of discovery</w:t>
      </w:r>
      <w:r>
        <w:t xml:space="preserve"> of all illicit discharges</w:t>
      </w:r>
    </w:p>
    <w:p w14:paraId="29E33D20" w14:textId="77777777" w:rsidR="00CD6E20" w:rsidRPr="00CD6E20" w:rsidRDefault="00CD6E20" w:rsidP="00CD6E20">
      <w:pPr>
        <w:pStyle w:val="ListParagraph"/>
        <w:numPr>
          <w:ilvl w:val="1"/>
          <w:numId w:val="36"/>
        </w:numPr>
        <w:spacing w:after="0" w:line="240" w:lineRule="auto"/>
        <w:ind w:left="540"/>
        <w:contextualSpacing/>
        <w:jc w:val="left"/>
        <w:rPr>
          <w:sz w:val="36"/>
          <w:szCs w:val="36"/>
        </w:rPr>
      </w:pPr>
      <w:r>
        <w:t>I</w:t>
      </w:r>
      <w:r w:rsidRPr="00CD6E20">
        <w:t>dentification of outfalls, or other areas, where illicit disch</w:t>
      </w:r>
      <w:r>
        <w:t>arges have been discovered</w:t>
      </w:r>
    </w:p>
    <w:p w14:paraId="0DACCEC4" w14:textId="77777777" w:rsidR="00CD6E20" w:rsidRPr="00CD6E20" w:rsidRDefault="00CD6E20" w:rsidP="00CD6E20">
      <w:pPr>
        <w:pStyle w:val="ListParagraph"/>
        <w:numPr>
          <w:ilvl w:val="1"/>
          <w:numId w:val="36"/>
        </w:numPr>
        <w:spacing w:after="0" w:line="240" w:lineRule="auto"/>
        <w:ind w:left="540"/>
        <w:contextualSpacing/>
        <w:jc w:val="left"/>
        <w:rPr>
          <w:sz w:val="36"/>
          <w:szCs w:val="36"/>
        </w:rPr>
      </w:pPr>
      <w:r>
        <w:t>S</w:t>
      </w:r>
      <w:r w:rsidRPr="00CD6E20">
        <w:t>ources (including a description and the responsible party) of illici</w:t>
      </w:r>
      <w:r>
        <w:t>t discharges (if known)</w:t>
      </w:r>
    </w:p>
    <w:p w14:paraId="3984FC63" w14:textId="77777777" w:rsidR="00CD6E20" w:rsidRPr="00CD6E20" w:rsidRDefault="00CD6E20" w:rsidP="00CD6E20">
      <w:pPr>
        <w:pStyle w:val="ListParagraph"/>
        <w:numPr>
          <w:ilvl w:val="1"/>
          <w:numId w:val="36"/>
        </w:numPr>
        <w:spacing w:after="0" w:line="240" w:lineRule="auto"/>
        <w:ind w:left="540"/>
        <w:contextualSpacing/>
        <w:jc w:val="left"/>
        <w:rPr>
          <w:sz w:val="36"/>
          <w:szCs w:val="36"/>
        </w:rPr>
      </w:pPr>
      <w:r>
        <w:t>A</w:t>
      </w:r>
      <w:r w:rsidRPr="00CD6E20">
        <w:t xml:space="preserve">ction(s) taken by the </w:t>
      </w:r>
      <w:r>
        <w:t>City</w:t>
      </w:r>
      <w:r w:rsidRPr="00CD6E20">
        <w:t>, including date(s), to address discovered illicit discharges.</w:t>
      </w:r>
    </w:p>
    <w:p w14:paraId="3DD32ADF" w14:textId="77777777" w:rsidR="00CD6E20" w:rsidRPr="00CD6E20" w:rsidRDefault="00CD6E20" w:rsidP="00CD6E20">
      <w:pPr>
        <w:pStyle w:val="ListParagraph"/>
        <w:spacing w:after="0" w:line="240" w:lineRule="auto"/>
        <w:ind w:left="540"/>
        <w:contextualSpacing/>
        <w:jc w:val="left"/>
        <w:rPr>
          <w:sz w:val="36"/>
          <w:szCs w:val="36"/>
        </w:rPr>
      </w:pPr>
    </w:p>
    <w:p w14:paraId="69207CBC" w14:textId="77777777" w:rsidR="00CD6E20" w:rsidRPr="00CD6E20" w:rsidRDefault="00CD6E20" w:rsidP="00CD6E20">
      <w:pPr>
        <w:spacing w:after="0"/>
        <w:rPr>
          <w:sz w:val="36"/>
          <w:szCs w:val="36"/>
        </w:rPr>
      </w:pPr>
      <w:r w:rsidRPr="00CD6E20">
        <w:rPr>
          <w:sz w:val="36"/>
          <w:szCs w:val="36"/>
        </w:rPr>
        <w:t xml:space="preserve">MCM </w:t>
      </w:r>
      <w:r>
        <w:rPr>
          <w:sz w:val="36"/>
          <w:szCs w:val="36"/>
        </w:rPr>
        <w:t>3</w:t>
      </w:r>
      <w:r w:rsidRPr="00CD6E20">
        <w:rPr>
          <w:sz w:val="36"/>
          <w:szCs w:val="36"/>
        </w:rPr>
        <w:t xml:space="preserve"> Annual Assessment</w:t>
      </w:r>
    </w:p>
    <w:p w14:paraId="1E5E1C54" w14:textId="77777777" w:rsidR="00CD6E20" w:rsidRPr="00CD6E20" w:rsidRDefault="00CD6E20" w:rsidP="00CD6E20">
      <w:pPr>
        <w:spacing w:after="0"/>
      </w:pPr>
      <w:r w:rsidRPr="00CD6E20">
        <w:rPr>
          <w:b/>
        </w:rPr>
        <w:t xml:space="preserve">(Permit Section: </w:t>
      </w:r>
      <w:r>
        <w:rPr>
          <w:b/>
        </w:rPr>
        <w:t>18.18</w:t>
      </w:r>
      <w:r w:rsidRPr="00CD6E20">
        <w:rPr>
          <w:b/>
        </w:rPr>
        <w:t>)</w:t>
      </w:r>
    </w:p>
    <w:p w14:paraId="1B7188CD" w14:textId="11947CFE" w:rsidR="00CD6E20" w:rsidRPr="00CD6E20" w:rsidRDefault="00CD6E20" w:rsidP="00CD6E20">
      <w:pPr>
        <w:spacing w:after="0" w:line="240" w:lineRule="auto"/>
      </w:pPr>
      <w:r w:rsidRPr="00CD6E20">
        <w:t xml:space="preserve">Responsible Person: </w:t>
      </w:r>
      <w:r w:rsidR="00AF72AB">
        <w:fldChar w:fldCharType="begin">
          <w:ffData>
            <w:name w:val="Text35"/>
            <w:enabled/>
            <w:calcOnExit w:val="0"/>
            <w:textInput/>
          </w:ffData>
        </w:fldChar>
      </w:r>
      <w:bookmarkStart w:id="17" w:name="Text35"/>
      <w:r w:rsidR="00AF72AB">
        <w:instrText xml:space="preserve"> FORMTEXT </w:instrText>
      </w:r>
      <w:r w:rsidR="00AF72AB">
        <w:fldChar w:fldCharType="separate"/>
      </w:r>
      <w:r w:rsidR="00AF72AB">
        <w:rPr>
          <w:noProof/>
        </w:rPr>
        <w:t> </w:t>
      </w:r>
      <w:r w:rsidR="00AF72AB">
        <w:rPr>
          <w:noProof/>
        </w:rPr>
        <w:t> </w:t>
      </w:r>
      <w:r w:rsidR="00AF72AB">
        <w:rPr>
          <w:noProof/>
        </w:rPr>
        <w:t> </w:t>
      </w:r>
      <w:r w:rsidR="00AF72AB">
        <w:rPr>
          <w:noProof/>
        </w:rPr>
        <w:t> </w:t>
      </w:r>
      <w:r w:rsidR="00AF72AB">
        <w:rPr>
          <w:noProof/>
        </w:rPr>
        <w:t> </w:t>
      </w:r>
      <w:r w:rsidR="00AF72AB">
        <w:fldChar w:fldCharType="end"/>
      </w:r>
      <w:bookmarkEnd w:id="17"/>
    </w:p>
    <w:p w14:paraId="6D99E27B" w14:textId="29F4F2C6" w:rsidR="00CD6E20" w:rsidRPr="00CD6E20" w:rsidRDefault="00CD6E20" w:rsidP="00CD6E20">
      <w:pPr>
        <w:spacing w:after="0" w:line="240" w:lineRule="auto"/>
      </w:pPr>
      <w:r w:rsidRPr="00CD6E20">
        <w:t xml:space="preserve">Position Title: </w:t>
      </w:r>
      <w:r w:rsidR="00AF72AB">
        <w:fldChar w:fldCharType="begin">
          <w:ffData>
            <w:name w:val="Text36"/>
            <w:enabled/>
            <w:calcOnExit w:val="0"/>
            <w:textInput/>
          </w:ffData>
        </w:fldChar>
      </w:r>
      <w:bookmarkStart w:id="18" w:name="Text36"/>
      <w:r w:rsidR="00AF72AB">
        <w:instrText xml:space="preserve"> FORMTEXT </w:instrText>
      </w:r>
      <w:r w:rsidR="00AF72AB">
        <w:fldChar w:fldCharType="separate"/>
      </w:r>
      <w:r w:rsidR="00AF72AB">
        <w:rPr>
          <w:noProof/>
        </w:rPr>
        <w:t> </w:t>
      </w:r>
      <w:r w:rsidR="00AF72AB">
        <w:rPr>
          <w:noProof/>
        </w:rPr>
        <w:t> </w:t>
      </w:r>
      <w:r w:rsidR="00AF72AB">
        <w:rPr>
          <w:noProof/>
        </w:rPr>
        <w:t> </w:t>
      </w:r>
      <w:r w:rsidR="00AF72AB">
        <w:rPr>
          <w:noProof/>
        </w:rPr>
        <w:t> </w:t>
      </w:r>
      <w:r w:rsidR="00AF72AB">
        <w:rPr>
          <w:noProof/>
        </w:rPr>
        <w:t> </w:t>
      </w:r>
      <w:r w:rsidR="00AF72AB">
        <w:fldChar w:fldCharType="end"/>
      </w:r>
      <w:bookmarkEnd w:id="18"/>
    </w:p>
    <w:p w14:paraId="439289DC" w14:textId="77777777" w:rsidR="00CD6E20" w:rsidRPr="00CD6E20" w:rsidRDefault="00CD6E20" w:rsidP="00CD6E20">
      <w:pPr>
        <w:spacing w:after="0" w:line="240" w:lineRule="auto"/>
        <w:rPr>
          <w:b/>
        </w:rPr>
      </w:pPr>
    </w:p>
    <w:p w14:paraId="67BF9C74" w14:textId="77777777" w:rsidR="00CD6E20" w:rsidRPr="00CD6E20" w:rsidRDefault="00CD6E20" w:rsidP="00CD6E20">
      <w:pPr>
        <w:spacing w:after="0" w:line="240" w:lineRule="auto"/>
      </w:pPr>
      <w:r w:rsidRPr="00CD6E20">
        <w:t xml:space="preserve">The City will annually assess its </w:t>
      </w:r>
      <w:r>
        <w:t>IDDE</w:t>
      </w:r>
      <w:r w:rsidRPr="00CD6E20">
        <w:t xml:space="preserve"> program to evaluate program compliance, the status of achieving the measurable requirements in Section 1</w:t>
      </w:r>
      <w:r>
        <w:t>8</w:t>
      </w:r>
      <w:r w:rsidRPr="00CD6E20">
        <w:t>, and determine how the program might be improved. The City must perform the annual assessment prior to completion of each annual report and document any modifications made to the program as a result of the annual assessment.</w:t>
      </w:r>
    </w:p>
    <w:p w14:paraId="3CE1FEAF" w14:textId="77777777" w:rsidR="00CD6E20" w:rsidRDefault="00CD6E20" w:rsidP="00CC3DA8">
      <w:pPr>
        <w:spacing w:after="0"/>
        <w:jc w:val="center"/>
        <w:rPr>
          <w:sz w:val="36"/>
          <w:szCs w:val="36"/>
        </w:rPr>
      </w:pPr>
    </w:p>
    <w:tbl>
      <w:tblPr>
        <w:tblStyle w:val="GridTable2"/>
        <w:tblW w:w="9738" w:type="dxa"/>
        <w:tblInd w:w="0" w:type="dxa"/>
        <w:tblLook w:val="04A0" w:firstRow="1" w:lastRow="0" w:firstColumn="1" w:lastColumn="0" w:noHBand="0" w:noVBand="1"/>
      </w:tblPr>
      <w:tblGrid>
        <w:gridCol w:w="1458"/>
        <w:gridCol w:w="1332"/>
        <w:gridCol w:w="2178"/>
        <w:gridCol w:w="4770"/>
      </w:tblGrid>
      <w:tr w:rsidR="00AF72AB" w:rsidRPr="00AF72AB" w14:paraId="01342742" w14:textId="77777777" w:rsidTr="00EE53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Borders>
              <w:left w:val="nil"/>
            </w:tcBorders>
            <w:hideMark/>
          </w:tcPr>
          <w:p w14:paraId="6FC216AE" w14:textId="77777777" w:rsidR="00AF72AB" w:rsidRPr="00AF72AB" w:rsidRDefault="00AF72AB" w:rsidP="00AF72AB">
            <w:pPr>
              <w:jc w:val="center"/>
              <w:rPr>
                <w:rFonts w:eastAsia="Times New Roman" w:cs="Tahoma"/>
                <w:caps/>
                <w:sz w:val="22"/>
              </w:rPr>
            </w:pPr>
            <w:r w:rsidRPr="00AF72AB">
              <w:rPr>
                <w:rFonts w:eastAsia="Times New Roman" w:cs="Tahoma"/>
                <w:caps/>
                <w:sz w:val="22"/>
              </w:rPr>
              <w:t>revision #</w:t>
            </w:r>
          </w:p>
        </w:tc>
        <w:tc>
          <w:tcPr>
            <w:tcW w:w="1332" w:type="dxa"/>
            <w:hideMark/>
          </w:tcPr>
          <w:p w14:paraId="03ED03A1" w14:textId="77777777" w:rsidR="00AF72AB" w:rsidRPr="00AF72AB" w:rsidRDefault="00AF72AB" w:rsidP="00AF72AB">
            <w:pPr>
              <w:jc w:val="center"/>
              <w:cnfStyle w:val="100000000000" w:firstRow="1" w:lastRow="0" w:firstColumn="0" w:lastColumn="0" w:oddVBand="0" w:evenVBand="0" w:oddHBand="0" w:evenHBand="0" w:firstRowFirstColumn="0" w:firstRowLastColumn="0" w:lastRowFirstColumn="0" w:lastRowLastColumn="0"/>
              <w:rPr>
                <w:rFonts w:eastAsia="Times New Roman" w:cs="Tahoma"/>
                <w:caps/>
                <w:sz w:val="22"/>
              </w:rPr>
            </w:pPr>
            <w:r w:rsidRPr="00AF72AB">
              <w:rPr>
                <w:rFonts w:eastAsia="Times New Roman" w:cs="Tahoma"/>
                <w:caps/>
                <w:sz w:val="22"/>
              </w:rPr>
              <w:t>date</w:t>
            </w:r>
          </w:p>
        </w:tc>
        <w:tc>
          <w:tcPr>
            <w:tcW w:w="2178" w:type="dxa"/>
            <w:hideMark/>
          </w:tcPr>
          <w:p w14:paraId="36B0F90D" w14:textId="77777777" w:rsidR="00AF72AB" w:rsidRPr="00AF72AB" w:rsidRDefault="00AF72AB" w:rsidP="00AF72AB">
            <w:pPr>
              <w:jc w:val="center"/>
              <w:cnfStyle w:val="100000000000" w:firstRow="1" w:lastRow="0" w:firstColumn="0" w:lastColumn="0" w:oddVBand="0" w:evenVBand="0" w:oddHBand="0" w:evenHBand="0" w:firstRowFirstColumn="0" w:firstRowLastColumn="0" w:lastRowFirstColumn="0" w:lastRowLastColumn="0"/>
              <w:rPr>
                <w:rFonts w:eastAsia="Times New Roman" w:cs="Tahoma"/>
                <w:caps/>
                <w:sz w:val="22"/>
              </w:rPr>
            </w:pPr>
            <w:r w:rsidRPr="00AF72AB">
              <w:rPr>
                <w:rFonts w:eastAsia="Times New Roman" w:cs="Tahoma"/>
                <w:caps/>
                <w:sz w:val="22"/>
              </w:rPr>
              <w:t>author</w:t>
            </w:r>
          </w:p>
        </w:tc>
        <w:tc>
          <w:tcPr>
            <w:tcW w:w="4770" w:type="dxa"/>
            <w:tcBorders>
              <w:right w:val="nil"/>
            </w:tcBorders>
            <w:hideMark/>
          </w:tcPr>
          <w:p w14:paraId="3E4F3F17" w14:textId="77777777" w:rsidR="00AF72AB" w:rsidRPr="00AF72AB" w:rsidRDefault="00AF72AB" w:rsidP="00AF72AB">
            <w:pPr>
              <w:jc w:val="center"/>
              <w:cnfStyle w:val="100000000000" w:firstRow="1" w:lastRow="0" w:firstColumn="0" w:lastColumn="0" w:oddVBand="0" w:evenVBand="0" w:oddHBand="0" w:evenHBand="0" w:firstRowFirstColumn="0" w:firstRowLastColumn="0" w:lastRowFirstColumn="0" w:lastRowLastColumn="0"/>
              <w:rPr>
                <w:rFonts w:eastAsia="Times New Roman" w:cs="Tahoma"/>
                <w:caps/>
                <w:sz w:val="22"/>
              </w:rPr>
            </w:pPr>
            <w:r w:rsidRPr="00AF72AB">
              <w:rPr>
                <w:rFonts w:eastAsia="Times New Roman" w:cs="Tahoma"/>
                <w:caps/>
                <w:sz w:val="22"/>
              </w:rPr>
              <w:t>summary of changes</w:t>
            </w:r>
          </w:p>
        </w:tc>
      </w:tr>
      <w:tr w:rsidR="00AF72AB" w:rsidRPr="00AF72AB" w14:paraId="010DF37D" w14:textId="77777777" w:rsidTr="00EE53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Borders>
              <w:top w:val="single" w:sz="2" w:space="0" w:color="666666" w:themeColor="text1" w:themeTint="99"/>
              <w:left w:val="nil"/>
              <w:bottom w:val="single" w:sz="2" w:space="0" w:color="666666" w:themeColor="text1" w:themeTint="99"/>
              <w:right w:val="single" w:sz="2" w:space="0" w:color="666666" w:themeColor="text1" w:themeTint="99"/>
            </w:tcBorders>
            <w:hideMark/>
          </w:tcPr>
          <w:p w14:paraId="48D2B08B" w14:textId="77777777" w:rsidR="00AF72AB" w:rsidRPr="00AF72AB" w:rsidRDefault="00AF72AB" w:rsidP="00AF72AB">
            <w:pPr>
              <w:rPr>
                <w:rFonts w:cs="Tahoma"/>
                <w:caps/>
              </w:rPr>
            </w:pPr>
          </w:p>
        </w:tc>
        <w:tc>
          <w:tcPr>
            <w:tcW w:w="1332"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55CBACB9" w14:textId="77777777" w:rsidR="00AF72AB" w:rsidRPr="00AF72AB" w:rsidRDefault="00AF72AB" w:rsidP="00AF72AB">
            <w:pPr>
              <w:jc w:val="center"/>
              <w:cnfStyle w:val="000000100000" w:firstRow="0" w:lastRow="0" w:firstColumn="0" w:lastColumn="0" w:oddVBand="0" w:evenVBand="0" w:oddHBand="1" w:evenHBand="0" w:firstRowFirstColumn="0" w:firstRowLastColumn="0" w:lastRowFirstColumn="0" w:lastRowLastColumn="0"/>
              <w:rPr>
                <w:rFonts w:eastAsia="Times New Roman" w:cs="Tahoma"/>
                <w:caps/>
                <w:sz w:val="22"/>
              </w:rPr>
            </w:pPr>
            <w:r w:rsidRPr="00AF72AB">
              <w:rPr>
                <w:rFonts w:eastAsia="Times New Roman" w:cs="Tahoma"/>
                <w:sz w:val="22"/>
              </w:rPr>
              <w:t>April 2021</w:t>
            </w:r>
          </w:p>
        </w:tc>
        <w:tc>
          <w:tcPr>
            <w:tcW w:w="2178"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01AE0D8D" w14:textId="77777777" w:rsidR="00AF72AB" w:rsidRPr="00AF72AB" w:rsidRDefault="00AF72AB" w:rsidP="00AF72AB">
            <w:pPr>
              <w:jc w:val="center"/>
              <w:cnfStyle w:val="000000100000" w:firstRow="0" w:lastRow="0" w:firstColumn="0" w:lastColumn="0" w:oddVBand="0" w:evenVBand="0" w:oddHBand="1" w:evenHBand="0" w:firstRowFirstColumn="0" w:firstRowLastColumn="0" w:lastRowFirstColumn="0" w:lastRowLastColumn="0"/>
              <w:rPr>
                <w:rFonts w:eastAsia="Times New Roman" w:cs="Tahoma"/>
                <w:caps/>
                <w:sz w:val="22"/>
              </w:rPr>
            </w:pPr>
            <w:r w:rsidRPr="00AF72AB">
              <w:rPr>
                <w:rFonts w:eastAsia="Times New Roman" w:cs="Tahoma"/>
                <w:sz w:val="22"/>
              </w:rPr>
              <w:t>Tara Ostendorf</w:t>
            </w:r>
          </w:p>
        </w:tc>
        <w:tc>
          <w:tcPr>
            <w:tcW w:w="4770" w:type="dxa"/>
            <w:tcBorders>
              <w:top w:val="single" w:sz="2" w:space="0" w:color="666666" w:themeColor="text1" w:themeTint="99"/>
              <w:left w:val="single" w:sz="2" w:space="0" w:color="666666" w:themeColor="text1" w:themeTint="99"/>
              <w:bottom w:val="single" w:sz="2" w:space="0" w:color="666666" w:themeColor="text1" w:themeTint="99"/>
              <w:right w:val="nil"/>
            </w:tcBorders>
            <w:hideMark/>
          </w:tcPr>
          <w:p w14:paraId="0D4A939F" w14:textId="77777777" w:rsidR="00AF72AB" w:rsidRPr="00AF72AB" w:rsidRDefault="00AF72AB" w:rsidP="00AF72AB">
            <w:pPr>
              <w:jc w:val="center"/>
              <w:cnfStyle w:val="000000100000" w:firstRow="0" w:lastRow="0" w:firstColumn="0" w:lastColumn="0" w:oddVBand="0" w:evenVBand="0" w:oddHBand="1" w:evenHBand="0" w:firstRowFirstColumn="0" w:firstRowLastColumn="0" w:lastRowFirstColumn="0" w:lastRowLastColumn="0"/>
              <w:rPr>
                <w:rFonts w:eastAsia="Times New Roman" w:cs="Tahoma"/>
                <w:caps/>
                <w:sz w:val="22"/>
              </w:rPr>
            </w:pPr>
            <w:r w:rsidRPr="00AF72AB">
              <w:rPr>
                <w:rFonts w:eastAsia="Times New Roman" w:cs="Tahoma"/>
                <w:sz w:val="22"/>
              </w:rPr>
              <w:t>Original Document</w:t>
            </w:r>
          </w:p>
        </w:tc>
      </w:tr>
      <w:tr w:rsidR="00AF72AB" w:rsidRPr="00AF72AB" w14:paraId="6C207744" w14:textId="77777777" w:rsidTr="00EE532D">
        <w:tc>
          <w:tcPr>
            <w:cnfStyle w:val="001000000000" w:firstRow="0" w:lastRow="0" w:firstColumn="1" w:lastColumn="0" w:oddVBand="0" w:evenVBand="0" w:oddHBand="0" w:evenHBand="0" w:firstRowFirstColumn="0" w:firstRowLastColumn="0" w:lastRowFirstColumn="0" w:lastRowLastColumn="0"/>
            <w:tcW w:w="1458" w:type="dxa"/>
            <w:tcBorders>
              <w:top w:val="single" w:sz="2" w:space="0" w:color="666666" w:themeColor="text1" w:themeTint="99"/>
              <w:left w:val="nil"/>
              <w:bottom w:val="single" w:sz="2" w:space="0" w:color="666666" w:themeColor="text1" w:themeTint="99"/>
              <w:right w:val="single" w:sz="2" w:space="0" w:color="666666" w:themeColor="text1" w:themeTint="99"/>
            </w:tcBorders>
          </w:tcPr>
          <w:p w14:paraId="0F42B9C7" w14:textId="77777777" w:rsidR="00AF72AB" w:rsidRPr="00AF72AB" w:rsidRDefault="00AF72AB" w:rsidP="00AF72AB">
            <w:pPr>
              <w:jc w:val="center"/>
              <w:rPr>
                <w:rFonts w:eastAsia="Times New Roman" w:cs="Tahoma"/>
                <w:caps/>
                <w:sz w:val="22"/>
              </w:rPr>
            </w:pPr>
          </w:p>
        </w:tc>
        <w:tc>
          <w:tcPr>
            <w:tcW w:w="1332"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0DDDB46F" w14:textId="77777777" w:rsidR="00AF72AB" w:rsidRPr="00AF72AB" w:rsidRDefault="00AF72AB" w:rsidP="00AF72AB">
            <w:pPr>
              <w:jc w:val="center"/>
              <w:cnfStyle w:val="000000000000" w:firstRow="0" w:lastRow="0" w:firstColumn="0" w:lastColumn="0" w:oddVBand="0" w:evenVBand="0" w:oddHBand="0" w:evenHBand="0" w:firstRowFirstColumn="0" w:firstRowLastColumn="0" w:lastRowFirstColumn="0" w:lastRowLastColumn="0"/>
              <w:rPr>
                <w:rFonts w:eastAsia="Times New Roman" w:cs="Tahoma"/>
                <w:caps/>
                <w:sz w:val="22"/>
              </w:rPr>
            </w:pPr>
          </w:p>
        </w:tc>
        <w:tc>
          <w:tcPr>
            <w:tcW w:w="2178"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0D5FB3AE" w14:textId="77777777" w:rsidR="00AF72AB" w:rsidRPr="00AF72AB" w:rsidRDefault="00AF72AB" w:rsidP="00AF72AB">
            <w:pPr>
              <w:jc w:val="center"/>
              <w:cnfStyle w:val="000000000000" w:firstRow="0" w:lastRow="0" w:firstColumn="0" w:lastColumn="0" w:oddVBand="0" w:evenVBand="0" w:oddHBand="0" w:evenHBand="0" w:firstRowFirstColumn="0" w:firstRowLastColumn="0" w:lastRowFirstColumn="0" w:lastRowLastColumn="0"/>
              <w:rPr>
                <w:rFonts w:eastAsia="Times New Roman" w:cs="Tahoma"/>
                <w:caps/>
                <w:sz w:val="22"/>
              </w:rPr>
            </w:pPr>
          </w:p>
        </w:tc>
        <w:tc>
          <w:tcPr>
            <w:tcW w:w="4770" w:type="dxa"/>
            <w:tcBorders>
              <w:top w:val="single" w:sz="2" w:space="0" w:color="666666" w:themeColor="text1" w:themeTint="99"/>
              <w:left w:val="single" w:sz="2" w:space="0" w:color="666666" w:themeColor="text1" w:themeTint="99"/>
              <w:bottom w:val="single" w:sz="2" w:space="0" w:color="666666" w:themeColor="text1" w:themeTint="99"/>
              <w:right w:val="nil"/>
            </w:tcBorders>
          </w:tcPr>
          <w:p w14:paraId="2B7CC1B8" w14:textId="77777777" w:rsidR="00AF72AB" w:rsidRPr="00AF72AB" w:rsidRDefault="00AF72AB" w:rsidP="00AF72AB">
            <w:pPr>
              <w:jc w:val="center"/>
              <w:cnfStyle w:val="000000000000" w:firstRow="0" w:lastRow="0" w:firstColumn="0" w:lastColumn="0" w:oddVBand="0" w:evenVBand="0" w:oddHBand="0" w:evenHBand="0" w:firstRowFirstColumn="0" w:firstRowLastColumn="0" w:lastRowFirstColumn="0" w:lastRowLastColumn="0"/>
              <w:rPr>
                <w:rFonts w:eastAsia="Times New Roman" w:cs="Tahoma"/>
                <w:caps/>
                <w:sz w:val="22"/>
              </w:rPr>
            </w:pPr>
          </w:p>
        </w:tc>
      </w:tr>
      <w:tr w:rsidR="00AF72AB" w:rsidRPr="00AF72AB" w14:paraId="6203501E" w14:textId="77777777" w:rsidTr="00EE53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Borders>
              <w:top w:val="single" w:sz="2" w:space="0" w:color="666666" w:themeColor="text1" w:themeTint="99"/>
              <w:left w:val="nil"/>
              <w:bottom w:val="single" w:sz="2" w:space="0" w:color="666666" w:themeColor="text1" w:themeTint="99"/>
              <w:right w:val="single" w:sz="2" w:space="0" w:color="666666" w:themeColor="text1" w:themeTint="99"/>
            </w:tcBorders>
          </w:tcPr>
          <w:p w14:paraId="348C6803" w14:textId="77777777" w:rsidR="00AF72AB" w:rsidRPr="00AF72AB" w:rsidRDefault="00AF72AB" w:rsidP="00AF72AB">
            <w:pPr>
              <w:jc w:val="center"/>
              <w:rPr>
                <w:rFonts w:eastAsia="Times New Roman" w:cs="Tahoma"/>
                <w:caps/>
                <w:sz w:val="22"/>
              </w:rPr>
            </w:pPr>
          </w:p>
        </w:tc>
        <w:tc>
          <w:tcPr>
            <w:tcW w:w="1332"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097EFBC2" w14:textId="77777777" w:rsidR="00AF72AB" w:rsidRPr="00AF72AB" w:rsidRDefault="00AF72AB" w:rsidP="00AF72AB">
            <w:pPr>
              <w:jc w:val="center"/>
              <w:cnfStyle w:val="000000100000" w:firstRow="0" w:lastRow="0" w:firstColumn="0" w:lastColumn="0" w:oddVBand="0" w:evenVBand="0" w:oddHBand="1" w:evenHBand="0" w:firstRowFirstColumn="0" w:firstRowLastColumn="0" w:lastRowFirstColumn="0" w:lastRowLastColumn="0"/>
              <w:rPr>
                <w:rFonts w:eastAsia="Times New Roman" w:cs="Tahoma"/>
                <w:caps/>
                <w:sz w:val="22"/>
              </w:rPr>
            </w:pPr>
          </w:p>
        </w:tc>
        <w:tc>
          <w:tcPr>
            <w:tcW w:w="2178"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678CEB96" w14:textId="77777777" w:rsidR="00AF72AB" w:rsidRPr="00AF72AB" w:rsidRDefault="00AF72AB" w:rsidP="00AF72AB">
            <w:pPr>
              <w:jc w:val="center"/>
              <w:cnfStyle w:val="000000100000" w:firstRow="0" w:lastRow="0" w:firstColumn="0" w:lastColumn="0" w:oddVBand="0" w:evenVBand="0" w:oddHBand="1" w:evenHBand="0" w:firstRowFirstColumn="0" w:firstRowLastColumn="0" w:lastRowFirstColumn="0" w:lastRowLastColumn="0"/>
              <w:rPr>
                <w:rFonts w:eastAsia="Times New Roman" w:cs="Tahoma"/>
                <w:caps/>
                <w:sz w:val="22"/>
              </w:rPr>
            </w:pPr>
          </w:p>
        </w:tc>
        <w:tc>
          <w:tcPr>
            <w:tcW w:w="4770" w:type="dxa"/>
            <w:tcBorders>
              <w:top w:val="single" w:sz="2" w:space="0" w:color="666666" w:themeColor="text1" w:themeTint="99"/>
              <w:left w:val="single" w:sz="2" w:space="0" w:color="666666" w:themeColor="text1" w:themeTint="99"/>
              <w:bottom w:val="single" w:sz="2" w:space="0" w:color="666666" w:themeColor="text1" w:themeTint="99"/>
              <w:right w:val="nil"/>
            </w:tcBorders>
          </w:tcPr>
          <w:p w14:paraId="2436B67B" w14:textId="77777777" w:rsidR="00AF72AB" w:rsidRPr="00AF72AB" w:rsidRDefault="00AF72AB" w:rsidP="00AF72AB">
            <w:pPr>
              <w:cnfStyle w:val="000000100000" w:firstRow="0" w:lastRow="0" w:firstColumn="0" w:lastColumn="0" w:oddVBand="0" w:evenVBand="0" w:oddHBand="1" w:evenHBand="0" w:firstRowFirstColumn="0" w:firstRowLastColumn="0" w:lastRowFirstColumn="0" w:lastRowLastColumn="0"/>
              <w:rPr>
                <w:rFonts w:eastAsia="Times New Roman" w:cs="Tahoma"/>
                <w:caps/>
                <w:sz w:val="22"/>
              </w:rPr>
            </w:pPr>
          </w:p>
        </w:tc>
      </w:tr>
      <w:tr w:rsidR="00AF72AB" w:rsidRPr="00AF72AB" w14:paraId="3F702209" w14:textId="77777777" w:rsidTr="00EE532D">
        <w:tc>
          <w:tcPr>
            <w:cnfStyle w:val="001000000000" w:firstRow="0" w:lastRow="0" w:firstColumn="1" w:lastColumn="0" w:oddVBand="0" w:evenVBand="0" w:oddHBand="0" w:evenHBand="0" w:firstRowFirstColumn="0" w:firstRowLastColumn="0" w:lastRowFirstColumn="0" w:lastRowLastColumn="0"/>
            <w:tcW w:w="1458" w:type="dxa"/>
            <w:tcBorders>
              <w:top w:val="single" w:sz="2" w:space="0" w:color="666666" w:themeColor="text1" w:themeTint="99"/>
              <w:left w:val="nil"/>
              <w:bottom w:val="single" w:sz="2" w:space="0" w:color="666666" w:themeColor="text1" w:themeTint="99"/>
              <w:right w:val="single" w:sz="2" w:space="0" w:color="666666" w:themeColor="text1" w:themeTint="99"/>
            </w:tcBorders>
          </w:tcPr>
          <w:p w14:paraId="34257B05" w14:textId="77777777" w:rsidR="00AF72AB" w:rsidRPr="00AF72AB" w:rsidRDefault="00AF72AB" w:rsidP="00AF72AB">
            <w:pPr>
              <w:jc w:val="center"/>
              <w:rPr>
                <w:rFonts w:eastAsia="Times New Roman" w:cs="Tahoma"/>
                <w:caps/>
                <w:sz w:val="22"/>
              </w:rPr>
            </w:pPr>
          </w:p>
        </w:tc>
        <w:tc>
          <w:tcPr>
            <w:tcW w:w="1332"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1CED4CC7" w14:textId="77777777" w:rsidR="00AF72AB" w:rsidRPr="00AF72AB" w:rsidRDefault="00AF72AB" w:rsidP="00AF72AB">
            <w:pPr>
              <w:jc w:val="center"/>
              <w:cnfStyle w:val="000000000000" w:firstRow="0" w:lastRow="0" w:firstColumn="0" w:lastColumn="0" w:oddVBand="0" w:evenVBand="0" w:oddHBand="0" w:evenHBand="0" w:firstRowFirstColumn="0" w:firstRowLastColumn="0" w:lastRowFirstColumn="0" w:lastRowLastColumn="0"/>
              <w:rPr>
                <w:rFonts w:eastAsia="Times New Roman" w:cs="Tahoma"/>
                <w:caps/>
                <w:sz w:val="22"/>
              </w:rPr>
            </w:pPr>
          </w:p>
        </w:tc>
        <w:tc>
          <w:tcPr>
            <w:tcW w:w="2178"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56A73F97" w14:textId="77777777" w:rsidR="00AF72AB" w:rsidRPr="00AF72AB" w:rsidRDefault="00AF72AB" w:rsidP="00AF72AB">
            <w:pPr>
              <w:jc w:val="center"/>
              <w:cnfStyle w:val="000000000000" w:firstRow="0" w:lastRow="0" w:firstColumn="0" w:lastColumn="0" w:oddVBand="0" w:evenVBand="0" w:oddHBand="0" w:evenHBand="0" w:firstRowFirstColumn="0" w:firstRowLastColumn="0" w:lastRowFirstColumn="0" w:lastRowLastColumn="0"/>
              <w:rPr>
                <w:rFonts w:eastAsia="Times New Roman" w:cs="Tahoma"/>
                <w:caps/>
                <w:sz w:val="22"/>
              </w:rPr>
            </w:pPr>
          </w:p>
        </w:tc>
        <w:tc>
          <w:tcPr>
            <w:tcW w:w="4770" w:type="dxa"/>
            <w:tcBorders>
              <w:top w:val="single" w:sz="2" w:space="0" w:color="666666" w:themeColor="text1" w:themeTint="99"/>
              <w:left w:val="single" w:sz="2" w:space="0" w:color="666666" w:themeColor="text1" w:themeTint="99"/>
              <w:bottom w:val="single" w:sz="2" w:space="0" w:color="666666" w:themeColor="text1" w:themeTint="99"/>
              <w:right w:val="nil"/>
            </w:tcBorders>
          </w:tcPr>
          <w:p w14:paraId="693F60C4" w14:textId="77777777" w:rsidR="00AF72AB" w:rsidRPr="00AF72AB" w:rsidRDefault="00AF72AB" w:rsidP="00AF72AB">
            <w:pPr>
              <w:cnfStyle w:val="000000000000" w:firstRow="0" w:lastRow="0" w:firstColumn="0" w:lastColumn="0" w:oddVBand="0" w:evenVBand="0" w:oddHBand="0" w:evenHBand="0" w:firstRowFirstColumn="0" w:firstRowLastColumn="0" w:lastRowFirstColumn="0" w:lastRowLastColumn="0"/>
              <w:rPr>
                <w:rFonts w:eastAsia="Times New Roman" w:cs="Tahoma"/>
                <w:caps/>
                <w:sz w:val="22"/>
              </w:rPr>
            </w:pPr>
          </w:p>
        </w:tc>
      </w:tr>
      <w:tr w:rsidR="00AF72AB" w:rsidRPr="00AF72AB" w14:paraId="2AF094F6" w14:textId="77777777" w:rsidTr="00EE53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Borders>
              <w:top w:val="single" w:sz="2" w:space="0" w:color="666666" w:themeColor="text1" w:themeTint="99"/>
              <w:left w:val="nil"/>
              <w:bottom w:val="single" w:sz="2" w:space="0" w:color="666666" w:themeColor="text1" w:themeTint="99"/>
              <w:right w:val="single" w:sz="2" w:space="0" w:color="666666" w:themeColor="text1" w:themeTint="99"/>
            </w:tcBorders>
          </w:tcPr>
          <w:p w14:paraId="4BD67D26" w14:textId="77777777" w:rsidR="00AF72AB" w:rsidRPr="00AF72AB" w:rsidRDefault="00AF72AB" w:rsidP="00AF72AB">
            <w:pPr>
              <w:jc w:val="center"/>
              <w:rPr>
                <w:rFonts w:eastAsia="Times New Roman" w:cs="Tahoma"/>
                <w:caps/>
                <w:sz w:val="22"/>
              </w:rPr>
            </w:pPr>
          </w:p>
        </w:tc>
        <w:tc>
          <w:tcPr>
            <w:tcW w:w="1332"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7E8BF863" w14:textId="77777777" w:rsidR="00AF72AB" w:rsidRPr="00AF72AB" w:rsidRDefault="00AF72AB" w:rsidP="00AF72AB">
            <w:pPr>
              <w:jc w:val="center"/>
              <w:cnfStyle w:val="000000100000" w:firstRow="0" w:lastRow="0" w:firstColumn="0" w:lastColumn="0" w:oddVBand="0" w:evenVBand="0" w:oddHBand="1" w:evenHBand="0" w:firstRowFirstColumn="0" w:firstRowLastColumn="0" w:lastRowFirstColumn="0" w:lastRowLastColumn="0"/>
              <w:rPr>
                <w:rFonts w:eastAsia="Times New Roman" w:cs="Tahoma"/>
                <w:caps/>
                <w:sz w:val="22"/>
              </w:rPr>
            </w:pPr>
          </w:p>
        </w:tc>
        <w:tc>
          <w:tcPr>
            <w:tcW w:w="2178"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5AC4E925" w14:textId="77777777" w:rsidR="00AF72AB" w:rsidRPr="00AF72AB" w:rsidRDefault="00AF72AB" w:rsidP="00AF72AB">
            <w:pPr>
              <w:jc w:val="center"/>
              <w:cnfStyle w:val="000000100000" w:firstRow="0" w:lastRow="0" w:firstColumn="0" w:lastColumn="0" w:oddVBand="0" w:evenVBand="0" w:oddHBand="1" w:evenHBand="0" w:firstRowFirstColumn="0" w:firstRowLastColumn="0" w:lastRowFirstColumn="0" w:lastRowLastColumn="0"/>
              <w:rPr>
                <w:rFonts w:eastAsia="Times New Roman" w:cs="Tahoma"/>
                <w:caps/>
                <w:sz w:val="22"/>
              </w:rPr>
            </w:pPr>
          </w:p>
        </w:tc>
        <w:tc>
          <w:tcPr>
            <w:tcW w:w="4770" w:type="dxa"/>
            <w:tcBorders>
              <w:top w:val="single" w:sz="2" w:space="0" w:color="666666" w:themeColor="text1" w:themeTint="99"/>
              <w:left w:val="single" w:sz="2" w:space="0" w:color="666666" w:themeColor="text1" w:themeTint="99"/>
              <w:bottom w:val="single" w:sz="2" w:space="0" w:color="666666" w:themeColor="text1" w:themeTint="99"/>
              <w:right w:val="nil"/>
            </w:tcBorders>
          </w:tcPr>
          <w:p w14:paraId="4F3121F5" w14:textId="77777777" w:rsidR="00AF72AB" w:rsidRPr="00AF72AB" w:rsidRDefault="00AF72AB" w:rsidP="00AF72AB">
            <w:pPr>
              <w:cnfStyle w:val="000000100000" w:firstRow="0" w:lastRow="0" w:firstColumn="0" w:lastColumn="0" w:oddVBand="0" w:evenVBand="0" w:oddHBand="1" w:evenHBand="0" w:firstRowFirstColumn="0" w:firstRowLastColumn="0" w:lastRowFirstColumn="0" w:lastRowLastColumn="0"/>
              <w:rPr>
                <w:rFonts w:eastAsia="Times New Roman" w:cs="Tahoma"/>
                <w:caps/>
                <w:sz w:val="22"/>
              </w:rPr>
            </w:pPr>
          </w:p>
        </w:tc>
      </w:tr>
    </w:tbl>
    <w:p w14:paraId="44F452AB" w14:textId="77777777" w:rsidR="00D02557" w:rsidRDefault="00D02557" w:rsidP="00CC3DA8">
      <w:pPr>
        <w:spacing w:after="0"/>
        <w:jc w:val="center"/>
        <w:rPr>
          <w:sz w:val="36"/>
          <w:szCs w:val="36"/>
        </w:rPr>
      </w:pPr>
    </w:p>
    <w:sectPr w:rsidR="00D02557" w:rsidSect="00174B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29485" w14:textId="77777777" w:rsidR="003C025E" w:rsidRDefault="003C025E" w:rsidP="00FA19FF">
      <w:pPr>
        <w:spacing w:after="0" w:line="240" w:lineRule="auto"/>
      </w:pPr>
      <w:r>
        <w:separator/>
      </w:r>
    </w:p>
  </w:endnote>
  <w:endnote w:type="continuationSeparator" w:id="0">
    <w:p w14:paraId="5217EA56" w14:textId="77777777" w:rsidR="003C025E" w:rsidRDefault="003C025E" w:rsidP="00FA1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Pro 45 Lt">
    <w:altName w:val="Arial"/>
    <w:panose1 w:val="00000000000000000000"/>
    <w:charset w:val="00"/>
    <w:family w:val="swiss"/>
    <w:notTrueType/>
    <w:pitch w:val="variable"/>
    <w:sig w:usb0="800000AF" w:usb1="5000204A" w:usb2="00000000" w:usb3="00000000" w:csb0="0000009B" w:csb1="00000000"/>
  </w:font>
  <w:font w:name="HelveticaNeueLT Pro 55 Roman">
    <w:altName w:val="Arial"/>
    <w:panose1 w:val="00000000000000000000"/>
    <w:charset w:val="00"/>
    <w:family w:val="swiss"/>
    <w:notTrueType/>
    <w:pitch w:val="variable"/>
    <w:sig w:usb0="00000001"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319835"/>
      <w:docPartObj>
        <w:docPartGallery w:val="Page Numbers (Bottom of Page)"/>
        <w:docPartUnique/>
      </w:docPartObj>
    </w:sdtPr>
    <w:sdtEndPr>
      <w:rPr>
        <w:noProof/>
      </w:rPr>
    </w:sdtEndPr>
    <w:sdtContent>
      <w:p w14:paraId="543AC6EE" w14:textId="77777777" w:rsidR="00FD534E" w:rsidRDefault="005B76AF">
        <w:pPr>
          <w:pStyle w:val="Footer"/>
          <w:jc w:val="right"/>
        </w:pPr>
      </w:p>
    </w:sdtContent>
  </w:sdt>
  <w:p w14:paraId="6DEE7512" w14:textId="77777777" w:rsidR="00FD534E" w:rsidRDefault="00FD5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008033"/>
      <w:docPartObj>
        <w:docPartGallery w:val="Page Numbers (Bottom of Page)"/>
        <w:docPartUnique/>
      </w:docPartObj>
    </w:sdtPr>
    <w:sdtEndPr>
      <w:rPr>
        <w:color w:val="7F7F7F" w:themeColor="background1" w:themeShade="7F"/>
        <w:spacing w:val="60"/>
      </w:rPr>
    </w:sdtEndPr>
    <w:sdtContent>
      <w:p w14:paraId="690F725C" w14:textId="17FBA5EB" w:rsidR="0075205A" w:rsidRDefault="0075205A">
        <w:pPr>
          <w:pStyle w:val="Footer"/>
          <w:pBdr>
            <w:top w:val="single" w:sz="4" w:space="1" w:color="D9D9D9" w:themeColor="background1" w:themeShade="D9"/>
          </w:pBdr>
          <w:jc w:val="right"/>
        </w:pPr>
        <w:r>
          <w:fldChar w:fldCharType="begin"/>
        </w:r>
        <w:r>
          <w:instrText xml:space="preserve"> PAGE   \* MERGEFORMAT </w:instrText>
        </w:r>
        <w:r>
          <w:fldChar w:fldCharType="separate"/>
        </w:r>
        <w:r w:rsidR="005B76AF">
          <w:rPr>
            <w:noProof/>
          </w:rPr>
          <w:t>10</w:t>
        </w:r>
        <w:r>
          <w:rPr>
            <w:noProof/>
          </w:rPr>
          <w:fldChar w:fldCharType="end"/>
        </w:r>
        <w:r>
          <w:t xml:space="preserve"> | </w:t>
        </w:r>
        <w:r>
          <w:rPr>
            <w:color w:val="7F7F7F" w:themeColor="background1" w:themeShade="7F"/>
            <w:spacing w:val="60"/>
          </w:rPr>
          <w:t>Page</w:t>
        </w:r>
      </w:p>
    </w:sdtContent>
  </w:sdt>
  <w:p w14:paraId="60A3A114" w14:textId="77777777" w:rsidR="001D2D38" w:rsidRDefault="001D2D38" w:rsidP="001D2D38">
    <w:pPr>
      <w:pStyle w:val="Footer"/>
      <w:rPr>
        <w:sz w:val="20"/>
      </w:rPr>
    </w:pPr>
    <w:r>
      <w:rPr>
        <w:sz w:val="20"/>
      </w:rPr>
      <w:t xml:space="preserve">Municipal Separate Storm Sewer System (MS4) </w:t>
    </w:r>
    <w:r>
      <w:rPr>
        <w:sz w:val="20"/>
      </w:rPr>
      <w:tab/>
    </w:r>
  </w:p>
  <w:p w14:paraId="00675702" w14:textId="030512E8" w:rsidR="001D2D38" w:rsidRDefault="001D2D38" w:rsidP="001D2D38">
    <w:pPr>
      <w:pStyle w:val="Footer"/>
      <w:rPr>
        <w:sz w:val="20"/>
      </w:rPr>
    </w:pPr>
    <w:r>
      <w:rPr>
        <w:sz w:val="20"/>
      </w:rPr>
      <w:t>Stormwater Pollution Prevention Plan (SWPPP) – MCM 3</w:t>
    </w:r>
  </w:p>
  <w:p w14:paraId="178199EE" w14:textId="77777777" w:rsidR="001D2D38" w:rsidRDefault="001D2D38" w:rsidP="001D2D38">
    <w:pPr>
      <w:pStyle w:val="Footer"/>
      <w:rPr>
        <w:sz w:val="20"/>
      </w:rPr>
    </w:pPr>
    <w:r>
      <w:rPr>
        <w:sz w:val="20"/>
      </w:rPr>
      <w:t>MPCA General Permit No. MNR040000</w:t>
    </w:r>
  </w:p>
  <w:p w14:paraId="10A3168E" w14:textId="77777777" w:rsidR="0075205A" w:rsidRDefault="00752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AA00F" w14:textId="77777777" w:rsidR="003C025E" w:rsidRDefault="003C025E" w:rsidP="00FA19FF">
      <w:pPr>
        <w:spacing w:after="0" w:line="240" w:lineRule="auto"/>
      </w:pPr>
      <w:r>
        <w:separator/>
      </w:r>
    </w:p>
  </w:footnote>
  <w:footnote w:type="continuationSeparator" w:id="0">
    <w:p w14:paraId="19FA9EF7" w14:textId="77777777" w:rsidR="003C025E" w:rsidRDefault="003C025E" w:rsidP="00FA19FF">
      <w:pPr>
        <w:spacing w:after="0" w:line="240" w:lineRule="auto"/>
      </w:pPr>
      <w:r>
        <w:continuationSeparator/>
      </w:r>
    </w:p>
  </w:footnote>
  <w:footnote w:id="1">
    <w:p w14:paraId="1A1ED86F" w14:textId="77777777" w:rsidR="00FB07AF" w:rsidRDefault="00FB07AF" w:rsidP="00FB07AF">
      <w:pPr>
        <w:pStyle w:val="FootnoteText"/>
      </w:pPr>
      <w:r>
        <w:rPr>
          <w:rStyle w:val="FootnoteReference"/>
        </w:rPr>
        <w:footnoteRef/>
      </w:r>
      <w:r>
        <w:t xml:space="preserve"> This regulatory mechanism can cover IDDE, Pet Waste, and Salt Storage in the same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3C941" w14:textId="141F2CC6" w:rsidR="00FD534E" w:rsidRDefault="3FB430F1" w:rsidP="001D2D38">
    <w:pPr>
      <w:pStyle w:val="Header"/>
      <w:jc w:val="center"/>
    </w:pPr>
    <w:r>
      <w:rPr>
        <w:noProof/>
      </w:rPr>
      <w:drawing>
        <wp:inline distT="0" distB="0" distL="0" distR="0" wp14:anchorId="0B0571BD" wp14:editId="11C6DE39">
          <wp:extent cx="1524000" cy="795655"/>
          <wp:effectExtent l="0" t="0" r="0" b="444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24000" cy="795655"/>
                  </a:xfrm>
                  <a:prstGeom prst="rect">
                    <a:avLst/>
                  </a:prstGeom>
                </pic:spPr>
              </pic:pic>
            </a:graphicData>
          </a:graphic>
        </wp:inline>
      </w:drawing>
    </w:r>
  </w:p>
  <w:p w14:paraId="0DEC714C" w14:textId="77777777" w:rsidR="0030427A" w:rsidRDefault="003042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07DC"/>
    <w:multiLevelType w:val="hybridMultilevel"/>
    <w:tmpl w:val="8C700D64"/>
    <w:lvl w:ilvl="0" w:tplc="ECC284AC">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35E2F"/>
    <w:multiLevelType w:val="hybridMultilevel"/>
    <w:tmpl w:val="6A10751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E20FF7"/>
    <w:multiLevelType w:val="hybridMultilevel"/>
    <w:tmpl w:val="20B074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0584D"/>
    <w:multiLevelType w:val="hybridMultilevel"/>
    <w:tmpl w:val="47BEDBD6"/>
    <w:lvl w:ilvl="0" w:tplc="FEF470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3A181E"/>
    <w:multiLevelType w:val="hybridMultilevel"/>
    <w:tmpl w:val="CFD0020C"/>
    <w:lvl w:ilvl="0" w:tplc="1734662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727136"/>
    <w:multiLevelType w:val="hybridMultilevel"/>
    <w:tmpl w:val="CBAC444C"/>
    <w:lvl w:ilvl="0" w:tplc="04090001">
      <w:start w:val="1"/>
      <w:numFmt w:val="bullet"/>
      <w:lvlText w:val=""/>
      <w:lvlJc w:val="left"/>
      <w:pPr>
        <w:ind w:left="720" w:hanging="360"/>
      </w:pPr>
      <w:rPr>
        <w:rFonts w:ascii="Symbol" w:hAnsi="Symbol" w:hint="default"/>
      </w:rPr>
    </w:lvl>
    <w:lvl w:ilvl="1" w:tplc="935834F8">
      <w:start w:val="1"/>
      <w:numFmt w:val="bullet"/>
      <w:lvlText w:val=""/>
      <w:lvlJc w:val="left"/>
      <w:pPr>
        <w:ind w:left="1440" w:hanging="360"/>
      </w:pPr>
      <w:rPr>
        <w:rFonts w:ascii="Symbol" w:hAnsi="Symbol"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A47FD"/>
    <w:multiLevelType w:val="hybridMultilevel"/>
    <w:tmpl w:val="564E87C8"/>
    <w:lvl w:ilvl="0" w:tplc="A538F03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A19D0"/>
    <w:multiLevelType w:val="multilevel"/>
    <w:tmpl w:val="FF24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4358FA"/>
    <w:multiLevelType w:val="hybridMultilevel"/>
    <w:tmpl w:val="4BC666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545858"/>
    <w:multiLevelType w:val="hybridMultilevel"/>
    <w:tmpl w:val="CCAEB06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175C1F"/>
    <w:multiLevelType w:val="hybridMultilevel"/>
    <w:tmpl w:val="E6E0A8F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985442"/>
    <w:multiLevelType w:val="hybridMultilevel"/>
    <w:tmpl w:val="E4CE34F6"/>
    <w:lvl w:ilvl="0" w:tplc="0409000B">
      <w:start w:val="1"/>
      <w:numFmt w:val="bullet"/>
      <w:lvlText w:val=""/>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2" w15:restartNumberingAfterBreak="0">
    <w:nsid w:val="25DA5E16"/>
    <w:multiLevelType w:val="hybridMultilevel"/>
    <w:tmpl w:val="64B04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EA148E"/>
    <w:multiLevelType w:val="hybridMultilevel"/>
    <w:tmpl w:val="779A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484CE9"/>
    <w:multiLevelType w:val="hybridMultilevel"/>
    <w:tmpl w:val="A03C8642"/>
    <w:lvl w:ilvl="0" w:tplc="04090003">
      <w:start w:val="1"/>
      <w:numFmt w:val="bullet"/>
      <w:lvlText w:val="o"/>
      <w:lvlJc w:val="left"/>
      <w:pPr>
        <w:ind w:left="692" w:hanging="360"/>
      </w:pPr>
      <w:rPr>
        <w:rFonts w:ascii="Courier New" w:hAnsi="Courier New" w:cs="Courier New" w:hint="default"/>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15" w15:restartNumberingAfterBreak="0">
    <w:nsid w:val="307D7223"/>
    <w:multiLevelType w:val="hybridMultilevel"/>
    <w:tmpl w:val="D96CC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22084"/>
    <w:multiLevelType w:val="hybridMultilevel"/>
    <w:tmpl w:val="432091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C822B8"/>
    <w:multiLevelType w:val="hybridMultilevel"/>
    <w:tmpl w:val="2542C0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B2B9A"/>
    <w:multiLevelType w:val="hybridMultilevel"/>
    <w:tmpl w:val="387662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DD6FBC"/>
    <w:multiLevelType w:val="hybridMultilevel"/>
    <w:tmpl w:val="8DACAB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3406C6"/>
    <w:multiLevelType w:val="hybridMultilevel"/>
    <w:tmpl w:val="23467C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D0384C"/>
    <w:multiLevelType w:val="hybridMultilevel"/>
    <w:tmpl w:val="F786851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38337F"/>
    <w:multiLevelType w:val="hybridMultilevel"/>
    <w:tmpl w:val="7AF2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2E4DD9"/>
    <w:multiLevelType w:val="hybridMultilevel"/>
    <w:tmpl w:val="A342C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D261A"/>
    <w:multiLevelType w:val="hybridMultilevel"/>
    <w:tmpl w:val="D8EEC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9857AA"/>
    <w:multiLevelType w:val="hybridMultilevel"/>
    <w:tmpl w:val="BA0ABCB0"/>
    <w:lvl w:ilvl="0" w:tplc="04090003">
      <w:start w:val="1"/>
      <w:numFmt w:val="bullet"/>
      <w:lvlText w:val="o"/>
      <w:lvlJc w:val="left"/>
      <w:pPr>
        <w:ind w:left="1470" w:hanging="360"/>
      </w:pPr>
      <w:rPr>
        <w:rFonts w:ascii="Courier New" w:hAnsi="Courier New" w:cs="Courier New"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6" w15:restartNumberingAfterBreak="0">
    <w:nsid w:val="61FC54FA"/>
    <w:multiLevelType w:val="hybridMultilevel"/>
    <w:tmpl w:val="8B1C2C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D056C"/>
    <w:multiLevelType w:val="hybridMultilevel"/>
    <w:tmpl w:val="3E28FA8C"/>
    <w:lvl w:ilvl="0" w:tplc="04090001">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F9102D"/>
    <w:multiLevelType w:val="hybridMultilevel"/>
    <w:tmpl w:val="A5900F8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251055"/>
    <w:multiLevelType w:val="hybridMultilevel"/>
    <w:tmpl w:val="4C0AA400"/>
    <w:lvl w:ilvl="0" w:tplc="ECC284AC">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060C07"/>
    <w:multiLevelType w:val="hybridMultilevel"/>
    <w:tmpl w:val="50B0D08E"/>
    <w:lvl w:ilvl="0" w:tplc="ECC284AC">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4B5E33"/>
    <w:multiLevelType w:val="hybridMultilevel"/>
    <w:tmpl w:val="E8E88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EC798D"/>
    <w:multiLevelType w:val="hybridMultilevel"/>
    <w:tmpl w:val="DC1220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385A46"/>
    <w:multiLevelType w:val="hybridMultilevel"/>
    <w:tmpl w:val="0E1EE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543E34"/>
    <w:multiLevelType w:val="hybridMultilevel"/>
    <w:tmpl w:val="1FA8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CC43C5"/>
    <w:multiLevelType w:val="hybridMultilevel"/>
    <w:tmpl w:val="C6D0AAB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4"/>
  </w:num>
  <w:num w:numId="3">
    <w:abstractNumId w:val="22"/>
  </w:num>
  <w:num w:numId="4">
    <w:abstractNumId w:val="33"/>
  </w:num>
  <w:num w:numId="5">
    <w:abstractNumId w:val="13"/>
  </w:num>
  <w:num w:numId="6">
    <w:abstractNumId w:val="16"/>
  </w:num>
  <w:num w:numId="7">
    <w:abstractNumId w:val="27"/>
  </w:num>
  <w:num w:numId="8">
    <w:abstractNumId w:val="26"/>
  </w:num>
  <w:num w:numId="9">
    <w:abstractNumId w:val="4"/>
  </w:num>
  <w:num w:numId="10">
    <w:abstractNumId w:val="0"/>
  </w:num>
  <w:num w:numId="11">
    <w:abstractNumId w:val="21"/>
  </w:num>
  <w:num w:numId="12">
    <w:abstractNumId w:val="1"/>
  </w:num>
  <w:num w:numId="13">
    <w:abstractNumId w:val="30"/>
  </w:num>
  <w:num w:numId="14">
    <w:abstractNumId w:val="9"/>
  </w:num>
  <w:num w:numId="15">
    <w:abstractNumId w:val="10"/>
  </w:num>
  <w:num w:numId="16">
    <w:abstractNumId w:val="29"/>
  </w:num>
  <w:num w:numId="17">
    <w:abstractNumId w:val="35"/>
  </w:num>
  <w:num w:numId="18">
    <w:abstractNumId w:val="23"/>
  </w:num>
  <w:num w:numId="19">
    <w:abstractNumId w:val="20"/>
  </w:num>
  <w:num w:numId="20">
    <w:abstractNumId w:val="7"/>
  </w:num>
  <w:num w:numId="21">
    <w:abstractNumId w:val="8"/>
  </w:num>
  <w:num w:numId="22">
    <w:abstractNumId w:val="18"/>
  </w:num>
  <w:num w:numId="23">
    <w:abstractNumId w:val="11"/>
  </w:num>
  <w:num w:numId="24">
    <w:abstractNumId w:val="17"/>
  </w:num>
  <w:num w:numId="25">
    <w:abstractNumId w:val="32"/>
  </w:num>
  <w:num w:numId="26">
    <w:abstractNumId w:val="19"/>
  </w:num>
  <w:num w:numId="27">
    <w:abstractNumId w:val="31"/>
  </w:num>
  <w:num w:numId="28">
    <w:abstractNumId w:val="28"/>
  </w:num>
  <w:num w:numId="29">
    <w:abstractNumId w:val="3"/>
  </w:num>
  <w:num w:numId="30">
    <w:abstractNumId w:val="25"/>
  </w:num>
  <w:num w:numId="31">
    <w:abstractNumId w:val="14"/>
  </w:num>
  <w:num w:numId="32">
    <w:abstractNumId w:val="15"/>
  </w:num>
  <w:num w:numId="33">
    <w:abstractNumId w:val="34"/>
  </w:num>
  <w:num w:numId="34">
    <w:abstractNumId w:val="2"/>
  </w:num>
  <w:num w:numId="35">
    <w:abstractNumId w:val="6"/>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54F"/>
    <w:rsid w:val="000066D4"/>
    <w:rsid w:val="00011A30"/>
    <w:rsid w:val="00027A5F"/>
    <w:rsid w:val="000476BC"/>
    <w:rsid w:val="00050E9A"/>
    <w:rsid w:val="000B0A1B"/>
    <w:rsid w:val="000D30CD"/>
    <w:rsid w:val="000D5D6D"/>
    <w:rsid w:val="000E1A8B"/>
    <w:rsid w:val="000E3347"/>
    <w:rsid w:val="000E5CB6"/>
    <w:rsid w:val="00120B74"/>
    <w:rsid w:val="00123589"/>
    <w:rsid w:val="00136C44"/>
    <w:rsid w:val="00140B46"/>
    <w:rsid w:val="001411A0"/>
    <w:rsid w:val="00152065"/>
    <w:rsid w:val="00160DFD"/>
    <w:rsid w:val="00165009"/>
    <w:rsid w:val="001675CB"/>
    <w:rsid w:val="00174BF6"/>
    <w:rsid w:val="00177CBB"/>
    <w:rsid w:val="00184B5F"/>
    <w:rsid w:val="001B1F06"/>
    <w:rsid w:val="001B30B1"/>
    <w:rsid w:val="001C598F"/>
    <w:rsid w:val="001C6C4D"/>
    <w:rsid w:val="001D2D38"/>
    <w:rsid w:val="001D5A25"/>
    <w:rsid w:val="001F45B0"/>
    <w:rsid w:val="00201E58"/>
    <w:rsid w:val="00205E3E"/>
    <w:rsid w:val="00206F6D"/>
    <w:rsid w:val="00216DB0"/>
    <w:rsid w:val="00221658"/>
    <w:rsid w:val="002244BB"/>
    <w:rsid w:val="00224782"/>
    <w:rsid w:val="002247D6"/>
    <w:rsid w:val="00232E46"/>
    <w:rsid w:val="00236040"/>
    <w:rsid w:val="002415E2"/>
    <w:rsid w:val="002474E2"/>
    <w:rsid w:val="00251900"/>
    <w:rsid w:val="00254264"/>
    <w:rsid w:val="0026275A"/>
    <w:rsid w:val="00283E86"/>
    <w:rsid w:val="00292554"/>
    <w:rsid w:val="002B5F22"/>
    <w:rsid w:val="002C1777"/>
    <w:rsid w:val="002C3291"/>
    <w:rsid w:val="002D0A1B"/>
    <w:rsid w:val="002D0BFA"/>
    <w:rsid w:val="002E3531"/>
    <w:rsid w:val="0030427A"/>
    <w:rsid w:val="0033180D"/>
    <w:rsid w:val="00346567"/>
    <w:rsid w:val="00354095"/>
    <w:rsid w:val="00354B36"/>
    <w:rsid w:val="00355794"/>
    <w:rsid w:val="00366E4E"/>
    <w:rsid w:val="00367282"/>
    <w:rsid w:val="0037567C"/>
    <w:rsid w:val="003A3A62"/>
    <w:rsid w:val="003C025E"/>
    <w:rsid w:val="003C324E"/>
    <w:rsid w:val="003C49D4"/>
    <w:rsid w:val="003C7938"/>
    <w:rsid w:val="003D3177"/>
    <w:rsid w:val="003E20B7"/>
    <w:rsid w:val="003E2789"/>
    <w:rsid w:val="003F088B"/>
    <w:rsid w:val="003F3D21"/>
    <w:rsid w:val="003F3D57"/>
    <w:rsid w:val="003F73A3"/>
    <w:rsid w:val="004014B7"/>
    <w:rsid w:val="00403DE2"/>
    <w:rsid w:val="00413E8E"/>
    <w:rsid w:val="00425DFC"/>
    <w:rsid w:val="00435152"/>
    <w:rsid w:val="0043797B"/>
    <w:rsid w:val="004A4A3B"/>
    <w:rsid w:val="004A7350"/>
    <w:rsid w:val="004C555D"/>
    <w:rsid w:val="004D1B55"/>
    <w:rsid w:val="004D3AD4"/>
    <w:rsid w:val="004D7E66"/>
    <w:rsid w:val="004E0520"/>
    <w:rsid w:val="004E0BFC"/>
    <w:rsid w:val="004E687D"/>
    <w:rsid w:val="004F20E4"/>
    <w:rsid w:val="004F5185"/>
    <w:rsid w:val="00501FCA"/>
    <w:rsid w:val="00512FCB"/>
    <w:rsid w:val="0054093D"/>
    <w:rsid w:val="0054405D"/>
    <w:rsid w:val="00561850"/>
    <w:rsid w:val="0056476A"/>
    <w:rsid w:val="00574839"/>
    <w:rsid w:val="005801B9"/>
    <w:rsid w:val="0058055A"/>
    <w:rsid w:val="00584067"/>
    <w:rsid w:val="00586E55"/>
    <w:rsid w:val="00591E74"/>
    <w:rsid w:val="005A02D0"/>
    <w:rsid w:val="005A58FE"/>
    <w:rsid w:val="005B52D5"/>
    <w:rsid w:val="005B76AF"/>
    <w:rsid w:val="005E73A2"/>
    <w:rsid w:val="005F5D12"/>
    <w:rsid w:val="005F6F5A"/>
    <w:rsid w:val="00601844"/>
    <w:rsid w:val="00622C83"/>
    <w:rsid w:val="006240EB"/>
    <w:rsid w:val="00625DD0"/>
    <w:rsid w:val="00630046"/>
    <w:rsid w:val="00631C32"/>
    <w:rsid w:val="00641D3A"/>
    <w:rsid w:val="00645A0B"/>
    <w:rsid w:val="00646FC6"/>
    <w:rsid w:val="00652A4A"/>
    <w:rsid w:val="0065397D"/>
    <w:rsid w:val="00664867"/>
    <w:rsid w:val="0067082D"/>
    <w:rsid w:val="00692B8E"/>
    <w:rsid w:val="0069741A"/>
    <w:rsid w:val="00697DB4"/>
    <w:rsid w:val="006A6372"/>
    <w:rsid w:val="006B6600"/>
    <w:rsid w:val="006C32EF"/>
    <w:rsid w:val="006F0002"/>
    <w:rsid w:val="00722A32"/>
    <w:rsid w:val="0075205A"/>
    <w:rsid w:val="0076141F"/>
    <w:rsid w:val="00776328"/>
    <w:rsid w:val="0077777A"/>
    <w:rsid w:val="00794B03"/>
    <w:rsid w:val="007A39F3"/>
    <w:rsid w:val="007B5273"/>
    <w:rsid w:val="007B68A6"/>
    <w:rsid w:val="007D3BB1"/>
    <w:rsid w:val="007E6AA3"/>
    <w:rsid w:val="007E724E"/>
    <w:rsid w:val="007E7F19"/>
    <w:rsid w:val="0080386C"/>
    <w:rsid w:val="00810EBC"/>
    <w:rsid w:val="00831C9A"/>
    <w:rsid w:val="008324C5"/>
    <w:rsid w:val="008334EB"/>
    <w:rsid w:val="00833F62"/>
    <w:rsid w:val="008346FE"/>
    <w:rsid w:val="00847D7E"/>
    <w:rsid w:val="00850658"/>
    <w:rsid w:val="00862A1B"/>
    <w:rsid w:val="0088202D"/>
    <w:rsid w:val="00884ED3"/>
    <w:rsid w:val="008957E9"/>
    <w:rsid w:val="008A4101"/>
    <w:rsid w:val="008B3407"/>
    <w:rsid w:val="008B51E5"/>
    <w:rsid w:val="008B6CFF"/>
    <w:rsid w:val="008E114B"/>
    <w:rsid w:val="008E154F"/>
    <w:rsid w:val="008E68B4"/>
    <w:rsid w:val="008E75DF"/>
    <w:rsid w:val="00902C2D"/>
    <w:rsid w:val="00904ACE"/>
    <w:rsid w:val="009058A2"/>
    <w:rsid w:val="009153DD"/>
    <w:rsid w:val="00922299"/>
    <w:rsid w:val="00935304"/>
    <w:rsid w:val="00935D17"/>
    <w:rsid w:val="009526E6"/>
    <w:rsid w:val="009565CC"/>
    <w:rsid w:val="0097238C"/>
    <w:rsid w:val="009A197E"/>
    <w:rsid w:val="009A6F9A"/>
    <w:rsid w:val="009B5CFD"/>
    <w:rsid w:val="009C3155"/>
    <w:rsid w:val="009E4421"/>
    <w:rsid w:val="00A159E5"/>
    <w:rsid w:val="00A21754"/>
    <w:rsid w:val="00A46337"/>
    <w:rsid w:val="00A82607"/>
    <w:rsid w:val="00A83D9D"/>
    <w:rsid w:val="00AA3BB0"/>
    <w:rsid w:val="00AB2235"/>
    <w:rsid w:val="00AB5ACC"/>
    <w:rsid w:val="00AF72AB"/>
    <w:rsid w:val="00B03B2D"/>
    <w:rsid w:val="00B072BF"/>
    <w:rsid w:val="00B27675"/>
    <w:rsid w:val="00B61A94"/>
    <w:rsid w:val="00B61AFC"/>
    <w:rsid w:val="00B651DD"/>
    <w:rsid w:val="00B816E5"/>
    <w:rsid w:val="00B93DB8"/>
    <w:rsid w:val="00BC0FD2"/>
    <w:rsid w:val="00BC39A8"/>
    <w:rsid w:val="00BC6735"/>
    <w:rsid w:val="00BE231C"/>
    <w:rsid w:val="00BE458A"/>
    <w:rsid w:val="00BE573D"/>
    <w:rsid w:val="00BE6917"/>
    <w:rsid w:val="00C169C3"/>
    <w:rsid w:val="00C435AA"/>
    <w:rsid w:val="00C45409"/>
    <w:rsid w:val="00C74497"/>
    <w:rsid w:val="00C7691B"/>
    <w:rsid w:val="00C77B06"/>
    <w:rsid w:val="00C8352E"/>
    <w:rsid w:val="00C865F4"/>
    <w:rsid w:val="00CA50B1"/>
    <w:rsid w:val="00CB1EE2"/>
    <w:rsid w:val="00CC3DA8"/>
    <w:rsid w:val="00CC58F7"/>
    <w:rsid w:val="00CD006E"/>
    <w:rsid w:val="00CD6D4E"/>
    <w:rsid w:val="00CD6DD5"/>
    <w:rsid w:val="00CD6E20"/>
    <w:rsid w:val="00CF56C9"/>
    <w:rsid w:val="00CF65AE"/>
    <w:rsid w:val="00D02557"/>
    <w:rsid w:val="00D140D8"/>
    <w:rsid w:val="00D222EE"/>
    <w:rsid w:val="00D2502F"/>
    <w:rsid w:val="00D2720F"/>
    <w:rsid w:val="00D427E9"/>
    <w:rsid w:val="00D45CF7"/>
    <w:rsid w:val="00D8670A"/>
    <w:rsid w:val="00DA169B"/>
    <w:rsid w:val="00DB20D8"/>
    <w:rsid w:val="00DB78B3"/>
    <w:rsid w:val="00DC01F9"/>
    <w:rsid w:val="00E1001C"/>
    <w:rsid w:val="00E1018F"/>
    <w:rsid w:val="00E13228"/>
    <w:rsid w:val="00E171DF"/>
    <w:rsid w:val="00E3644C"/>
    <w:rsid w:val="00E373A7"/>
    <w:rsid w:val="00E42BC5"/>
    <w:rsid w:val="00E42C34"/>
    <w:rsid w:val="00E55CC8"/>
    <w:rsid w:val="00E702B2"/>
    <w:rsid w:val="00E81721"/>
    <w:rsid w:val="00E94327"/>
    <w:rsid w:val="00E959E5"/>
    <w:rsid w:val="00E96191"/>
    <w:rsid w:val="00E96C5A"/>
    <w:rsid w:val="00EA4B4A"/>
    <w:rsid w:val="00EA7C16"/>
    <w:rsid w:val="00ED4B6C"/>
    <w:rsid w:val="00ED4F14"/>
    <w:rsid w:val="00ED622F"/>
    <w:rsid w:val="00EF3F15"/>
    <w:rsid w:val="00F311D4"/>
    <w:rsid w:val="00F318EA"/>
    <w:rsid w:val="00F50636"/>
    <w:rsid w:val="00F61425"/>
    <w:rsid w:val="00F61B1D"/>
    <w:rsid w:val="00F76368"/>
    <w:rsid w:val="00F86273"/>
    <w:rsid w:val="00F93D72"/>
    <w:rsid w:val="00FA19FF"/>
    <w:rsid w:val="00FA2690"/>
    <w:rsid w:val="00FA3E44"/>
    <w:rsid w:val="00FB07AF"/>
    <w:rsid w:val="00FB1F06"/>
    <w:rsid w:val="00FB2BB7"/>
    <w:rsid w:val="00FB7C86"/>
    <w:rsid w:val="00FD534E"/>
    <w:rsid w:val="00FE0BC4"/>
    <w:rsid w:val="00FE26F0"/>
    <w:rsid w:val="00FE38E5"/>
    <w:rsid w:val="00FF6539"/>
    <w:rsid w:val="00FF7FDB"/>
    <w:rsid w:val="3FB430F1"/>
    <w:rsid w:val="5102438B"/>
    <w:rsid w:val="64154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10F27D"/>
  <w15:docId w15:val="{678BED69-E946-4AB4-B776-FBA5B14A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05A"/>
    <w:rPr>
      <w:rFonts w:ascii="HelveticaNeueLT Pro 45 Lt" w:hAnsi="HelveticaNeueLT Pro 45 Lt"/>
      <w:sz w:val="24"/>
    </w:rPr>
  </w:style>
  <w:style w:type="paragraph" w:styleId="Heading1">
    <w:name w:val="heading 1"/>
    <w:basedOn w:val="Normal"/>
    <w:next w:val="Normal"/>
    <w:link w:val="Heading1Char"/>
    <w:uiPriority w:val="9"/>
    <w:qFormat/>
    <w:rsid w:val="0075205A"/>
    <w:pPr>
      <w:spacing w:before="300" w:after="40"/>
      <w:jc w:val="left"/>
      <w:outlineLvl w:val="0"/>
    </w:pPr>
    <w:rPr>
      <w:rFonts w:ascii="HelveticaNeueLT Pro 55 Roman" w:hAnsi="HelveticaNeueLT Pro 55 Roman"/>
      <w:smallCaps/>
      <w:spacing w:val="5"/>
      <w:sz w:val="32"/>
      <w:szCs w:val="32"/>
    </w:rPr>
  </w:style>
  <w:style w:type="paragraph" w:styleId="Heading2">
    <w:name w:val="heading 2"/>
    <w:basedOn w:val="Normal"/>
    <w:next w:val="Normal"/>
    <w:link w:val="Heading2Char"/>
    <w:uiPriority w:val="9"/>
    <w:semiHidden/>
    <w:unhideWhenUsed/>
    <w:qFormat/>
    <w:rsid w:val="0075205A"/>
    <w:pPr>
      <w:spacing w:after="0"/>
      <w:jc w:val="left"/>
      <w:outlineLvl w:val="1"/>
    </w:pPr>
    <w:rPr>
      <w:rFonts w:asciiTheme="minorHAnsi" w:hAnsiTheme="minorHAnsi"/>
      <w:smallCaps/>
      <w:spacing w:val="5"/>
      <w:sz w:val="28"/>
      <w:szCs w:val="28"/>
    </w:rPr>
  </w:style>
  <w:style w:type="paragraph" w:styleId="Heading3">
    <w:name w:val="heading 3"/>
    <w:basedOn w:val="Normal"/>
    <w:next w:val="Normal"/>
    <w:link w:val="Heading3Char"/>
    <w:uiPriority w:val="9"/>
    <w:semiHidden/>
    <w:unhideWhenUsed/>
    <w:qFormat/>
    <w:rsid w:val="0075205A"/>
    <w:pPr>
      <w:spacing w:after="0"/>
      <w:jc w:val="left"/>
      <w:outlineLvl w:val="2"/>
    </w:pPr>
    <w:rPr>
      <w:rFonts w:asciiTheme="minorHAnsi" w:hAnsiTheme="minorHAnsi"/>
      <w:smallCaps/>
      <w:spacing w:val="5"/>
      <w:szCs w:val="24"/>
    </w:rPr>
  </w:style>
  <w:style w:type="paragraph" w:styleId="Heading4">
    <w:name w:val="heading 4"/>
    <w:basedOn w:val="Normal"/>
    <w:next w:val="Normal"/>
    <w:link w:val="Heading4Char"/>
    <w:uiPriority w:val="9"/>
    <w:semiHidden/>
    <w:unhideWhenUsed/>
    <w:qFormat/>
    <w:rsid w:val="0075205A"/>
    <w:pPr>
      <w:spacing w:after="0"/>
      <w:jc w:val="left"/>
      <w:outlineLvl w:val="3"/>
    </w:pPr>
    <w:rPr>
      <w:rFonts w:asciiTheme="minorHAnsi" w:hAnsiTheme="minorHAnsi"/>
      <w:i/>
      <w:iCs/>
      <w:smallCaps/>
      <w:spacing w:val="10"/>
      <w:sz w:val="22"/>
      <w:szCs w:val="22"/>
    </w:rPr>
  </w:style>
  <w:style w:type="paragraph" w:styleId="Heading5">
    <w:name w:val="heading 5"/>
    <w:basedOn w:val="Normal"/>
    <w:next w:val="Normal"/>
    <w:link w:val="Heading5Char"/>
    <w:uiPriority w:val="9"/>
    <w:semiHidden/>
    <w:unhideWhenUsed/>
    <w:qFormat/>
    <w:rsid w:val="0075205A"/>
    <w:pPr>
      <w:spacing w:after="0"/>
      <w:jc w:val="left"/>
      <w:outlineLvl w:val="4"/>
    </w:pPr>
    <w:rPr>
      <w:rFonts w:asciiTheme="minorHAnsi" w:hAnsiTheme="minorHAnsi"/>
      <w:smallCaps/>
      <w:color w:val="538135"/>
      <w:spacing w:val="10"/>
      <w:sz w:val="22"/>
      <w:szCs w:val="22"/>
    </w:rPr>
  </w:style>
  <w:style w:type="paragraph" w:styleId="Heading6">
    <w:name w:val="heading 6"/>
    <w:basedOn w:val="Normal"/>
    <w:next w:val="Normal"/>
    <w:link w:val="Heading6Char"/>
    <w:uiPriority w:val="9"/>
    <w:semiHidden/>
    <w:unhideWhenUsed/>
    <w:qFormat/>
    <w:rsid w:val="0075205A"/>
    <w:pPr>
      <w:spacing w:after="0"/>
      <w:jc w:val="left"/>
      <w:outlineLvl w:val="5"/>
    </w:pPr>
    <w:rPr>
      <w:rFonts w:asciiTheme="minorHAnsi" w:hAnsiTheme="minorHAnsi"/>
      <w:smallCaps/>
      <w:color w:val="70AD47"/>
      <w:spacing w:val="5"/>
      <w:sz w:val="22"/>
      <w:szCs w:val="22"/>
    </w:rPr>
  </w:style>
  <w:style w:type="paragraph" w:styleId="Heading7">
    <w:name w:val="heading 7"/>
    <w:basedOn w:val="Normal"/>
    <w:next w:val="Normal"/>
    <w:link w:val="Heading7Char"/>
    <w:uiPriority w:val="9"/>
    <w:semiHidden/>
    <w:unhideWhenUsed/>
    <w:qFormat/>
    <w:rsid w:val="0075205A"/>
    <w:pPr>
      <w:spacing w:after="0"/>
      <w:jc w:val="left"/>
      <w:outlineLvl w:val="6"/>
    </w:pPr>
    <w:rPr>
      <w:rFonts w:asciiTheme="minorHAnsi" w:hAnsiTheme="minorHAnsi"/>
      <w:b/>
      <w:bCs/>
      <w:smallCaps/>
      <w:color w:val="70AD47"/>
      <w:spacing w:val="10"/>
      <w:sz w:val="20"/>
    </w:rPr>
  </w:style>
  <w:style w:type="paragraph" w:styleId="Heading8">
    <w:name w:val="heading 8"/>
    <w:basedOn w:val="Normal"/>
    <w:next w:val="Normal"/>
    <w:link w:val="Heading8Char"/>
    <w:uiPriority w:val="9"/>
    <w:semiHidden/>
    <w:unhideWhenUsed/>
    <w:qFormat/>
    <w:rsid w:val="0075205A"/>
    <w:pPr>
      <w:spacing w:after="0"/>
      <w:jc w:val="left"/>
      <w:outlineLvl w:val="7"/>
    </w:pPr>
    <w:rPr>
      <w:rFonts w:asciiTheme="minorHAnsi" w:hAnsiTheme="minorHAnsi"/>
      <w:b/>
      <w:bCs/>
      <w:i/>
      <w:iCs/>
      <w:smallCaps/>
      <w:color w:val="538135"/>
      <w:sz w:val="20"/>
    </w:rPr>
  </w:style>
  <w:style w:type="paragraph" w:styleId="Heading9">
    <w:name w:val="heading 9"/>
    <w:basedOn w:val="Normal"/>
    <w:next w:val="Normal"/>
    <w:link w:val="Heading9Char"/>
    <w:uiPriority w:val="9"/>
    <w:semiHidden/>
    <w:unhideWhenUsed/>
    <w:qFormat/>
    <w:rsid w:val="0075205A"/>
    <w:pPr>
      <w:spacing w:after="0"/>
      <w:jc w:val="left"/>
      <w:outlineLvl w:val="8"/>
    </w:pPr>
    <w:rPr>
      <w:rFonts w:asciiTheme="minorHAnsi" w:hAnsiTheme="minorHAnsi"/>
      <w:b/>
      <w:bCs/>
      <w:i/>
      <w:iCs/>
      <w:smallCaps/>
      <w:color w:val="38562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2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40EB"/>
    <w:pPr>
      <w:ind w:left="720"/>
    </w:pPr>
  </w:style>
  <w:style w:type="paragraph" w:styleId="Header">
    <w:name w:val="header"/>
    <w:basedOn w:val="Normal"/>
    <w:link w:val="HeaderChar"/>
    <w:uiPriority w:val="99"/>
    <w:unhideWhenUsed/>
    <w:rsid w:val="00FA1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9FF"/>
  </w:style>
  <w:style w:type="paragraph" w:styleId="Footer">
    <w:name w:val="footer"/>
    <w:basedOn w:val="Normal"/>
    <w:link w:val="FooterChar"/>
    <w:uiPriority w:val="99"/>
    <w:unhideWhenUsed/>
    <w:rsid w:val="00FA1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9FF"/>
  </w:style>
  <w:style w:type="paragraph" w:styleId="BalloonText">
    <w:name w:val="Balloon Text"/>
    <w:basedOn w:val="Normal"/>
    <w:link w:val="BalloonTextChar"/>
    <w:uiPriority w:val="99"/>
    <w:semiHidden/>
    <w:unhideWhenUsed/>
    <w:rsid w:val="006A63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372"/>
    <w:rPr>
      <w:rFonts w:ascii="Segoe UI" w:hAnsi="Segoe UI" w:cs="Segoe UI"/>
      <w:sz w:val="18"/>
      <w:szCs w:val="18"/>
    </w:rPr>
  </w:style>
  <w:style w:type="character" w:styleId="Hyperlink">
    <w:name w:val="Hyperlink"/>
    <w:basedOn w:val="DefaultParagraphFont"/>
    <w:uiPriority w:val="99"/>
    <w:unhideWhenUsed/>
    <w:rsid w:val="00C435AA"/>
    <w:rPr>
      <w:color w:val="0000FF" w:themeColor="hyperlink"/>
      <w:u w:val="single"/>
    </w:rPr>
  </w:style>
  <w:style w:type="character" w:customStyle="1" w:styleId="Heading1Char">
    <w:name w:val="Heading 1 Char"/>
    <w:link w:val="Heading1"/>
    <w:uiPriority w:val="9"/>
    <w:rsid w:val="0075205A"/>
    <w:rPr>
      <w:rFonts w:ascii="HelveticaNeueLT Pro 55 Roman" w:hAnsi="HelveticaNeueLT Pro 55 Roman"/>
      <w:smallCaps/>
      <w:spacing w:val="5"/>
      <w:sz w:val="32"/>
      <w:szCs w:val="32"/>
    </w:rPr>
  </w:style>
  <w:style w:type="character" w:customStyle="1" w:styleId="Heading2Char">
    <w:name w:val="Heading 2 Char"/>
    <w:link w:val="Heading2"/>
    <w:uiPriority w:val="9"/>
    <w:semiHidden/>
    <w:rsid w:val="0075205A"/>
    <w:rPr>
      <w:smallCaps/>
      <w:spacing w:val="5"/>
      <w:sz w:val="28"/>
      <w:szCs w:val="28"/>
    </w:rPr>
  </w:style>
  <w:style w:type="character" w:customStyle="1" w:styleId="Heading3Char">
    <w:name w:val="Heading 3 Char"/>
    <w:link w:val="Heading3"/>
    <w:uiPriority w:val="9"/>
    <w:semiHidden/>
    <w:rsid w:val="0075205A"/>
    <w:rPr>
      <w:smallCaps/>
      <w:spacing w:val="5"/>
      <w:sz w:val="24"/>
      <w:szCs w:val="24"/>
    </w:rPr>
  </w:style>
  <w:style w:type="character" w:customStyle="1" w:styleId="Heading4Char">
    <w:name w:val="Heading 4 Char"/>
    <w:link w:val="Heading4"/>
    <w:uiPriority w:val="9"/>
    <w:semiHidden/>
    <w:rsid w:val="0075205A"/>
    <w:rPr>
      <w:i/>
      <w:iCs/>
      <w:smallCaps/>
      <w:spacing w:val="10"/>
      <w:sz w:val="22"/>
      <w:szCs w:val="22"/>
    </w:rPr>
  </w:style>
  <w:style w:type="character" w:customStyle="1" w:styleId="Heading5Char">
    <w:name w:val="Heading 5 Char"/>
    <w:link w:val="Heading5"/>
    <w:uiPriority w:val="9"/>
    <w:semiHidden/>
    <w:rsid w:val="0075205A"/>
    <w:rPr>
      <w:smallCaps/>
      <w:color w:val="538135"/>
      <w:spacing w:val="10"/>
      <w:sz w:val="22"/>
      <w:szCs w:val="22"/>
    </w:rPr>
  </w:style>
  <w:style w:type="character" w:customStyle="1" w:styleId="Heading6Char">
    <w:name w:val="Heading 6 Char"/>
    <w:link w:val="Heading6"/>
    <w:uiPriority w:val="9"/>
    <w:semiHidden/>
    <w:rsid w:val="0075205A"/>
    <w:rPr>
      <w:smallCaps/>
      <w:color w:val="70AD47"/>
      <w:spacing w:val="5"/>
      <w:sz w:val="22"/>
      <w:szCs w:val="22"/>
    </w:rPr>
  </w:style>
  <w:style w:type="character" w:customStyle="1" w:styleId="Heading7Char">
    <w:name w:val="Heading 7 Char"/>
    <w:link w:val="Heading7"/>
    <w:uiPriority w:val="9"/>
    <w:semiHidden/>
    <w:rsid w:val="0075205A"/>
    <w:rPr>
      <w:b/>
      <w:bCs/>
      <w:smallCaps/>
      <w:color w:val="70AD47"/>
      <w:spacing w:val="10"/>
    </w:rPr>
  </w:style>
  <w:style w:type="character" w:customStyle="1" w:styleId="Heading8Char">
    <w:name w:val="Heading 8 Char"/>
    <w:link w:val="Heading8"/>
    <w:uiPriority w:val="9"/>
    <w:semiHidden/>
    <w:rsid w:val="0075205A"/>
    <w:rPr>
      <w:b/>
      <w:bCs/>
      <w:i/>
      <w:iCs/>
      <w:smallCaps/>
      <w:color w:val="538135"/>
    </w:rPr>
  </w:style>
  <w:style w:type="character" w:customStyle="1" w:styleId="Heading9Char">
    <w:name w:val="Heading 9 Char"/>
    <w:link w:val="Heading9"/>
    <w:uiPriority w:val="9"/>
    <w:semiHidden/>
    <w:rsid w:val="0075205A"/>
    <w:rPr>
      <w:b/>
      <w:bCs/>
      <w:i/>
      <w:iCs/>
      <w:smallCaps/>
      <w:color w:val="385623"/>
    </w:rPr>
  </w:style>
  <w:style w:type="paragraph" w:styleId="Caption">
    <w:name w:val="caption"/>
    <w:basedOn w:val="Normal"/>
    <w:next w:val="Normal"/>
    <w:uiPriority w:val="35"/>
    <w:semiHidden/>
    <w:unhideWhenUsed/>
    <w:qFormat/>
    <w:rsid w:val="0075205A"/>
    <w:rPr>
      <w:b/>
      <w:bCs/>
      <w:caps/>
      <w:sz w:val="16"/>
      <w:szCs w:val="16"/>
    </w:rPr>
  </w:style>
  <w:style w:type="paragraph" w:styleId="Title">
    <w:name w:val="Title"/>
    <w:basedOn w:val="Normal"/>
    <w:next w:val="Normal"/>
    <w:link w:val="TitleChar"/>
    <w:uiPriority w:val="10"/>
    <w:qFormat/>
    <w:rsid w:val="0075205A"/>
    <w:pPr>
      <w:pBdr>
        <w:top w:val="single" w:sz="8" w:space="1" w:color="70AD47"/>
      </w:pBdr>
      <w:spacing w:after="120" w:line="240" w:lineRule="auto"/>
      <w:jc w:val="right"/>
    </w:pPr>
    <w:rPr>
      <w:rFonts w:asciiTheme="minorHAnsi" w:hAnsiTheme="minorHAnsi"/>
      <w:smallCaps/>
      <w:color w:val="262626"/>
      <w:sz w:val="52"/>
      <w:szCs w:val="52"/>
    </w:rPr>
  </w:style>
  <w:style w:type="character" w:customStyle="1" w:styleId="TitleChar">
    <w:name w:val="Title Char"/>
    <w:link w:val="Title"/>
    <w:uiPriority w:val="10"/>
    <w:rsid w:val="0075205A"/>
    <w:rPr>
      <w:smallCaps/>
      <w:color w:val="262626"/>
      <w:sz w:val="52"/>
      <w:szCs w:val="52"/>
    </w:rPr>
  </w:style>
  <w:style w:type="paragraph" w:styleId="Subtitle">
    <w:name w:val="Subtitle"/>
    <w:basedOn w:val="Normal"/>
    <w:next w:val="Normal"/>
    <w:link w:val="SubtitleChar"/>
    <w:uiPriority w:val="11"/>
    <w:qFormat/>
    <w:rsid w:val="0075205A"/>
    <w:pPr>
      <w:spacing w:after="720" w:line="240" w:lineRule="auto"/>
      <w:jc w:val="right"/>
    </w:pPr>
    <w:rPr>
      <w:rFonts w:ascii="Calibri Light" w:eastAsia="SimSun" w:hAnsi="Calibri Light" w:cs="Times New Roman"/>
      <w:sz w:val="20"/>
    </w:rPr>
  </w:style>
  <w:style w:type="character" w:customStyle="1" w:styleId="SubtitleChar">
    <w:name w:val="Subtitle Char"/>
    <w:link w:val="Subtitle"/>
    <w:uiPriority w:val="11"/>
    <w:rsid w:val="0075205A"/>
    <w:rPr>
      <w:rFonts w:ascii="Calibri Light" w:eastAsia="SimSun" w:hAnsi="Calibri Light" w:cs="Times New Roman"/>
    </w:rPr>
  </w:style>
  <w:style w:type="character" w:styleId="Strong">
    <w:name w:val="Strong"/>
    <w:uiPriority w:val="22"/>
    <w:qFormat/>
    <w:rsid w:val="0075205A"/>
    <w:rPr>
      <w:b/>
      <w:bCs/>
      <w:color w:val="70AD47"/>
    </w:rPr>
  </w:style>
  <w:style w:type="character" w:styleId="Emphasis">
    <w:name w:val="Emphasis"/>
    <w:uiPriority w:val="20"/>
    <w:qFormat/>
    <w:rsid w:val="0075205A"/>
    <w:rPr>
      <w:b/>
      <w:bCs/>
      <w:i/>
      <w:iCs/>
      <w:spacing w:val="10"/>
    </w:rPr>
  </w:style>
  <w:style w:type="paragraph" w:styleId="NoSpacing">
    <w:name w:val="No Spacing"/>
    <w:uiPriority w:val="1"/>
    <w:qFormat/>
    <w:rsid w:val="0075205A"/>
    <w:pPr>
      <w:spacing w:after="0" w:line="240" w:lineRule="auto"/>
    </w:pPr>
  </w:style>
  <w:style w:type="paragraph" w:styleId="Quote">
    <w:name w:val="Quote"/>
    <w:basedOn w:val="Normal"/>
    <w:next w:val="Normal"/>
    <w:link w:val="QuoteChar"/>
    <w:uiPriority w:val="29"/>
    <w:qFormat/>
    <w:rsid w:val="0075205A"/>
    <w:rPr>
      <w:rFonts w:asciiTheme="minorHAnsi" w:hAnsiTheme="minorHAnsi"/>
      <w:i/>
      <w:iCs/>
      <w:sz w:val="20"/>
    </w:rPr>
  </w:style>
  <w:style w:type="character" w:customStyle="1" w:styleId="QuoteChar">
    <w:name w:val="Quote Char"/>
    <w:link w:val="Quote"/>
    <w:uiPriority w:val="29"/>
    <w:rsid w:val="0075205A"/>
    <w:rPr>
      <w:i/>
      <w:iCs/>
    </w:rPr>
  </w:style>
  <w:style w:type="paragraph" w:styleId="IntenseQuote">
    <w:name w:val="Intense Quote"/>
    <w:basedOn w:val="Normal"/>
    <w:next w:val="Normal"/>
    <w:link w:val="IntenseQuoteChar"/>
    <w:uiPriority w:val="30"/>
    <w:qFormat/>
    <w:rsid w:val="0075205A"/>
    <w:pPr>
      <w:pBdr>
        <w:top w:val="single" w:sz="8" w:space="1" w:color="70AD47"/>
      </w:pBdr>
      <w:spacing w:before="140" w:after="140"/>
      <w:ind w:left="1440" w:right="1440"/>
    </w:pPr>
    <w:rPr>
      <w:rFonts w:asciiTheme="minorHAnsi" w:hAnsiTheme="minorHAnsi"/>
      <w:b/>
      <w:bCs/>
      <w:i/>
      <w:iCs/>
      <w:sz w:val="20"/>
    </w:rPr>
  </w:style>
  <w:style w:type="character" w:customStyle="1" w:styleId="IntenseQuoteChar">
    <w:name w:val="Intense Quote Char"/>
    <w:link w:val="IntenseQuote"/>
    <w:uiPriority w:val="30"/>
    <w:rsid w:val="0075205A"/>
    <w:rPr>
      <w:b/>
      <w:bCs/>
      <w:i/>
      <w:iCs/>
    </w:rPr>
  </w:style>
  <w:style w:type="character" w:styleId="SubtleEmphasis">
    <w:name w:val="Subtle Emphasis"/>
    <w:uiPriority w:val="19"/>
    <w:qFormat/>
    <w:rsid w:val="0075205A"/>
    <w:rPr>
      <w:i/>
      <w:iCs/>
    </w:rPr>
  </w:style>
  <w:style w:type="character" w:styleId="IntenseEmphasis">
    <w:name w:val="Intense Emphasis"/>
    <w:uiPriority w:val="21"/>
    <w:qFormat/>
    <w:rsid w:val="0075205A"/>
    <w:rPr>
      <w:b/>
      <w:bCs/>
      <w:i/>
      <w:iCs/>
      <w:color w:val="70AD47"/>
      <w:spacing w:val="10"/>
    </w:rPr>
  </w:style>
  <w:style w:type="character" w:styleId="SubtleReference">
    <w:name w:val="Subtle Reference"/>
    <w:uiPriority w:val="31"/>
    <w:qFormat/>
    <w:rsid w:val="0075205A"/>
    <w:rPr>
      <w:b/>
      <w:bCs/>
    </w:rPr>
  </w:style>
  <w:style w:type="character" w:styleId="IntenseReference">
    <w:name w:val="Intense Reference"/>
    <w:uiPriority w:val="32"/>
    <w:qFormat/>
    <w:rsid w:val="0075205A"/>
    <w:rPr>
      <w:b/>
      <w:bCs/>
      <w:smallCaps/>
      <w:spacing w:val="5"/>
      <w:sz w:val="22"/>
      <w:szCs w:val="22"/>
      <w:u w:val="single"/>
    </w:rPr>
  </w:style>
  <w:style w:type="character" w:styleId="BookTitle">
    <w:name w:val="Book Title"/>
    <w:uiPriority w:val="33"/>
    <w:qFormat/>
    <w:rsid w:val="0075205A"/>
    <w:rPr>
      <w:rFonts w:ascii="Calibri Light" w:eastAsia="SimSun" w:hAnsi="Calibri Light" w:cs="Times New Roman"/>
      <w:i/>
      <w:iCs/>
      <w:sz w:val="20"/>
      <w:szCs w:val="20"/>
    </w:rPr>
  </w:style>
  <w:style w:type="paragraph" w:styleId="TOCHeading">
    <w:name w:val="TOC Heading"/>
    <w:basedOn w:val="Heading1"/>
    <w:next w:val="Normal"/>
    <w:uiPriority w:val="39"/>
    <w:semiHidden/>
    <w:unhideWhenUsed/>
    <w:qFormat/>
    <w:rsid w:val="0075205A"/>
    <w:pPr>
      <w:outlineLvl w:val="9"/>
    </w:pPr>
  </w:style>
  <w:style w:type="table" w:styleId="GridTable4-Accent3">
    <w:name w:val="Grid Table 4 Accent 3"/>
    <w:basedOn w:val="TableNormal"/>
    <w:uiPriority w:val="49"/>
    <w:rsid w:val="00232E4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FootnoteText">
    <w:name w:val="footnote text"/>
    <w:basedOn w:val="Normal"/>
    <w:link w:val="FootnoteTextChar"/>
    <w:uiPriority w:val="99"/>
    <w:semiHidden/>
    <w:unhideWhenUsed/>
    <w:rsid w:val="00FB07AF"/>
    <w:pPr>
      <w:spacing w:after="0" w:line="240" w:lineRule="auto"/>
    </w:pPr>
    <w:rPr>
      <w:sz w:val="20"/>
    </w:rPr>
  </w:style>
  <w:style w:type="character" w:customStyle="1" w:styleId="FootnoteTextChar">
    <w:name w:val="Footnote Text Char"/>
    <w:basedOn w:val="DefaultParagraphFont"/>
    <w:link w:val="FootnoteText"/>
    <w:uiPriority w:val="99"/>
    <w:semiHidden/>
    <w:rsid w:val="00FB07AF"/>
    <w:rPr>
      <w:rFonts w:ascii="HelveticaNeueLT Pro 45 Lt" w:hAnsi="HelveticaNeueLT Pro 45 Lt"/>
    </w:rPr>
  </w:style>
  <w:style w:type="character" w:styleId="FootnoteReference">
    <w:name w:val="footnote reference"/>
    <w:basedOn w:val="DefaultParagraphFont"/>
    <w:uiPriority w:val="99"/>
    <w:semiHidden/>
    <w:unhideWhenUsed/>
    <w:rsid w:val="00FB07AF"/>
    <w:rPr>
      <w:vertAlign w:val="superscript"/>
    </w:rPr>
  </w:style>
  <w:style w:type="character" w:styleId="CommentReference">
    <w:name w:val="annotation reference"/>
    <w:basedOn w:val="DefaultParagraphFont"/>
    <w:uiPriority w:val="99"/>
    <w:semiHidden/>
    <w:unhideWhenUsed/>
    <w:rsid w:val="00CD6D4E"/>
    <w:rPr>
      <w:sz w:val="16"/>
      <w:szCs w:val="16"/>
    </w:rPr>
  </w:style>
  <w:style w:type="paragraph" w:styleId="CommentText">
    <w:name w:val="annotation text"/>
    <w:basedOn w:val="Normal"/>
    <w:link w:val="CommentTextChar"/>
    <w:uiPriority w:val="99"/>
    <w:semiHidden/>
    <w:unhideWhenUsed/>
    <w:rsid w:val="00CD6D4E"/>
    <w:pPr>
      <w:spacing w:line="240" w:lineRule="auto"/>
    </w:pPr>
    <w:rPr>
      <w:sz w:val="20"/>
    </w:rPr>
  </w:style>
  <w:style w:type="character" w:customStyle="1" w:styleId="CommentTextChar">
    <w:name w:val="Comment Text Char"/>
    <w:basedOn w:val="DefaultParagraphFont"/>
    <w:link w:val="CommentText"/>
    <w:uiPriority w:val="99"/>
    <w:semiHidden/>
    <w:rsid w:val="00CD6D4E"/>
    <w:rPr>
      <w:rFonts w:ascii="HelveticaNeueLT Pro 45 Lt" w:hAnsi="HelveticaNeueLT Pro 45 Lt"/>
    </w:rPr>
  </w:style>
  <w:style w:type="paragraph" w:styleId="CommentSubject">
    <w:name w:val="annotation subject"/>
    <w:basedOn w:val="CommentText"/>
    <w:next w:val="CommentText"/>
    <w:link w:val="CommentSubjectChar"/>
    <w:uiPriority w:val="99"/>
    <w:semiHidden/>
    <w:unhideWhenUsed/>
    <w:rsid w:val="00CD6D4E"/>
    <w:rPr>
      <w:b/>
      <w:bCs/>
    </w:rPr>
  </w:style>
  <w:style w:type="character" w:customStyle="1" w:styleId="CommentSubjectChar">
    <w:name w:val="Comment Subject Char"/>
    <w:basedOn w:val="CommentTextChar"/>
    <w:link w:val="CommentSubject"/>
    <w:uiPriority w:val="99"/>
    <w:semiHidden/>
    <w:rsid w:val="00CD6D4E"/>
    <w:rPr>
      <w:rFonts w:ascii="HelveticaNeueLT Pro 45 Lt" w:hAnsi="HelveticaNeueLT Pro 45 Lt"/>
      <w:b/>
      <w:bCs/>
    </w:rPr>
  </w:style>
  <w:style w:type="table" w:styleId="GridTable4">
    <w:name w:val="Grid Table 4"/>
    <w:basedOn w:val="TableNormal"/>
    <w:uiPriority w:val="49"/>
    <w:rsid w:val="00AF72A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AF72AB"/>
    <w:pPr>
      <w:spacing w:after="0" w:line="240" w:lineRule="auto"/>
    </w:pPr>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6332">
      <w:bodyDiv w:val="1"/>
      <w:marLeft w:val="0"/>
      <w:marRight w:val="0"/>
      <w:marTop w:val="0"/>
      <w:marBottom w:val="0"/>
      <w:divBdr>
        <w:top w:val="none" w:sz="0" w:space="0" w:color="auto"/>
        <w:left w:val="none" w:sz="0" w:space="0" w:color="auto"/>
        <w:bottom w:val="none" w:sz="0" w:space="0" w:color="auto"/>
        <w:right w:val="none" w:sz="0" w:space="0" w:color="auto"/>
      </w:divBdr>
    </w:div>
    <w:div w:id="305427930">
      <w:bodyDiv w:val="1"/>
      <w:marLeft w:val="0"/>
      <w:marRight w:val="0"/>
      <w:marTop w:val="0"/>
      <w:marBottom w:val="0"/>
      <w:divBdr>
        <w:top w:val="none" w:sz="0" w:space="0" w:color="auto"/>
        <w:left w:val="none" w:sz="0" w:space="0" w:color="auto"/>
        <w:bottom w:val="none" w:sz="0" w:space="0" w:color="auto"/>
        <w:right w:val="none" w:sz="0" w:space="0" w:color="auto"/>
      </w:divBdr>
    </w:div>
    <w:div w:id="99222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Pro 45 Lt">
    <w:altName w:val="Arial"/>
    <w:panose1 w:val="00000000000000000000"/>
    <w:charset w:val="00"/>
    <w:family w:val="swiss"/>
    <w:notTrueType/>
    <w:pitch w:val="variable"/>
    <w:sig w:usb0="800000AF" w:usb1="5000204A" w:usb2="00000000" w:usb3="00000000" w:csb0="0000009B" w:csb1="00000000"/>
  </w:font>
  <w:font w:name="HelveticaNeueLT Pro 55 Roman">
    <w:altName w:val="Arial"/>
    <w:panose1 w:val="00000000000000000000"/>
    <w:charset w:val="00"/>
    <w:family w:val="swiss"/>
    <w:notTrueType/>
    <w:pitch w:val="variable"/>
    <w:sig w:usb0="00000001"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7578B3"/>
    <w:rsid w:val="00757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F786129EEFB54489DB4B31D68BD91B" ma:contentTypeVersion="" ma:contentTypeDescription="Create a new document." ma:contentTypeScope="" ma:versionID="22ef84fdd1be71cd0d6a41e1a49978a8">
  <xsd:schema xmlns:xsd="http://www.w3.org/2001/XMLSchema" xmlns:xs="http://www.w3.org/2001/XMLSchema" xmlns:p="http://schemas.microsoft.com/office/2006/metadata/properties" xmlns:ns2="8D41258A-B1E3-490A-80D1-09FC302B3273" xmlns:ns3="397817ba-237a-4d9b-be94-5a226eafd8b3" targetNamespace="http://schemas.microsoft.com/office/2006/metadata/properties" ma:root="true" ma:fieldsID="bfba6185879657a225b8955d98b7959c" ns2:_="" ns3:_="">
    <xsd:import namespace="8D41258A-B1E3-490A-80D1-09FC302B3273"/>
    <xsd:import namespace="397817ba-237a-4d9b-be94-5a226eafd8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1258A-B1E3-490A-80D1-09FC302B32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7817ba-237a-4d9b-be94-5a226eafd8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7D1D24-BAD8-4693-A89D-BEBFD2038BAF}">
  <ds:schemaRefs>
    <ds:schemaRef ds:uri="http://schemas.microsoft.com/office/2006/metadata/contentType"/>
    <ds:schemaRef ds:uri="http://schemas.microsoft.com/office/2006/metadata/properties/metaAttributes"/>
    <ds:schemaRef ds:uri="http://www.w3.org/2000/xmlns/"/>
    <ds:schemaRef ds:uri="http://www.w3.org/2001/XMLSchema"/>
    <ds:schemaRef ds:uri="8D41258A-B1E3-490A-80D1-09FC302B3273"/>
    <ds:schemaRef ds:uri="397817ba-237a-4d9b-be94-5a226eafd8b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0485D7-6CC9-4D21-A79D-D7B7D7318823}">
  <ds:schemaRefs>
    <ds:schemaRef ds:uri="http://schemas.microsoft.com/sharepoint/v3/contenttype/forms"/>
  </ds:schemaRefs>
</ds:datastoreItem>
</file>

<file path=customXml/itemProps3.xml><?xml version="1.0" encoding="utf-8"?>
<ds:datastoreItem xmlns:ds="http://schemas.openxmlformats.org/officeDocument/2006/customXml" ds:itemID="{8EA83313-26FC-4E68-A1B4-FB3C199E394D}">
  <ds:schemaRefs>
    <ds:schemaRef ds:uri="http://schemas.microsoft.com/office/infopath/2007/PartnerControls"/>
    <ds:schemaRef ds:uri="8D41258A-B1E3-490A-80D1-09FC302B3273"/>
    <ds:schemaRef ds:uri="http://purl.org/dc/elements/1.1/"/>
    <ds:schemaRef ds:uri="http://schemas.microsoft.com/office/2006/documentManagement/types"/>
    <ds:schemaRef ds:uri="http://purl.org/dc/terms/"/>
    <ds:schemaRef ds:uri="397817ba-237a-4d9b-be94-5a226eafd8b3"/>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8372387-1930-4080-B91F-30314C81A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1715</Words>
  <Characters>9780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SEH</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eerdahl</dc:creator>
  <cp:keywords/>
  <cp:lastModifiedBy>Matt Harrington</cp:lastModifiedBy>
  <cp:revision>2</cp:revision>
  <cp:lastPrinted>2014-09-22T15:55:00Z</cp:lastPrinted>
  <dcterms:created xsi:type="dcterms:W3CDTF">2021-05-04T20:57:00Z</dcterms:created>
  <dcterms:modified xsi:type="dcterms:W3CDTF">2021-05-04T20:57:00Z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0x01010007F786129EEFB54489DB4B31D68BD91B</vt:lpwstr>
  </property>
</Properties>
</file>